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CDAE" w14:textId="10ACCB8D" w:rsidR="004C615F" w:rsidRDefault="003113FA" w:rsidP="008A77C9">
      <w:pPr>
        <w:jc w:val="center"/>
        <w:rPr>
          <w:rFonts w:cs="Arial"/>
          <w:b/>
          <w:szCs w:val="20"/>
          <w:lang w:val="es-419"/>
        </w:rPr>
      </w:pPr>
      <w:r w:rsidRPr="004F1E0F">
        <w:rPr>
          <w:rFonts w:cs="Arial"/>
          <w:b/>
          <w:szCs w:val="20"/>
          <w:lang w:val="es-419"/>
        </w:rPr>
        <w:t xml:space="preserve">MATRIZ </w:t>
      </w:r>
      <w:r>
        <w:rPr>
          <w:rFonts w:cs="Arial"/>
          <w:b/>
          <w:szCs w:val="20"/>
          <w:lang w:val="es-419"/>
        </w:rPr>
        <w:t>4</w:t>
      </w:r>
      <w:r w:rsidRPr="004F1E0F">
        <w:rPr>
          <w:rFonts w:cs="Arial"/>
          <w:b/>
          <w:szCs w:val="20"/>
          <w:lang w:val="es-419"/>
        </w:rPr>
        <w:t xml:space="preserve"> – </w:t>
      </w:r>
      <w:r>
        <w:rPr>
          <w:rFonts w:cs="Arial"/>
          <w:b/>
          <w:szCs w:val="20"/>
          <w:lang w:val="es-419"/>
        </w:rPr>
        <w:t xml:space="preserve">BIENES RELEVANTES PARA LA OBRA PÚBLICA </w:t>
      </w:r>
      <w:r w:rsidR="008A77C9">
        <w:rPr>
          <w:rFonts w:cs="Arial"/>
          <w:b/>
          <w:szCs w:val="20"/>
          <w:lang w:val="es-419"/>
        </w:rPr>
        <w:t xml:space="preserve">DEL SECTOR DE AGUA POTABLE Y SANEAMIENTO BÁSICO </w:t>
      </w:r>
    </w:p>
    <w:p w14:paraId="0DE23D3C" w14:textId="77777777" w:rsidR="008A77C9" w:rsidRDefault="008A77C9" w:rsidP="00271D01">
      <w:pPr>
        <w:jc w:val="center"/>
        <w:rPr>
          <w:rFonts w:cs="Arial"/>
          <w:bCs/>
          <w:szCs w:val="24"/>
          <w:lang w:val="es-419"/>
        </w:rPr>
      </w:pPr>
    </w:p>
    <w:p w14:paraId="5B4FCA15" w14:textId="304A6FAF" w:rsidR="001375FC" w:rsidRPr="001375FC" w:rsidRDefault="001375FC" w:rsidP="00271D01">
      <w:pPr>
        <w:rPr>
          <w:rFonts w:cs="Arial"/>
          <w:bCs/>
          <w:szCs w:val="24"/>
          <w:lang w:val="es-419"/>
        </w:rPr>
      </w:pPr>
      <w:r w:rsidRPr="001375FC">
        <w:rPr>
          <w:rFonts w:cs="Arial"/>
          <w:bCs/>
          <w:szCs w:val="24"/>
          <w:lang w:val="es-419"/>
        </w:rPr>
        <w:t xml:space="preserve">Para determinar uno o varios bienes nacionales relevantes la Entidad Estatal debe aplicar los criterios establecidos en el artículo 2.2.1.2.4.2.9. del Decreto 1082 de 2015 y los previstos en esta Matriz. La aplicación de estos criterios deberá constar en los estudios y documentos previos. Para ello la Entidad podrá tener en cuenta los bienes enlistados, de manera enunciativa, en esta matriz de acuerdo con las distintas actividades de obra pública contempladas en la Matriz 1 – Experiencia de los diferentes documentos tipo expedidos para la contratación de obra pública de infraestructura de </w:t>
      </w:r>
      <w:r>
        <w:rPr>
          <w:rFonts w:cs="Arial"/>
          <w:bCs/>
          <w:szCs w:val="24"/>
          <w:lang w:val="es-419"/>
        </w:rPr>
        <w:t>agua potable y saneamiento básico.</w:t>
      </w:r>
    </w:p>
    <w:p w14:paraId="1F087F4B" w14:textId="77777777" w:rsidR="001375FC" w:rsidRPr="001375FC" w:rsidRDefault="001375FC" w:rsidP="001375FC">
      <w:pPr>
        <w:jc w:val="center"/>
        <w:rPr>
          <w:rFonts w:cs="Arial"/>
          <w:bCs/>
          <w:szCs w:val="24"/>
          <w:lang w:val="es-419"/>
        </w:rPr>
      </w:pPr>
    </w:p>
    <w:p w14:paraId="25013E81" w14:textId="77777777" w:rsidR="00B70F1C" w:rsidRDefault="00B70F1C" w:rsidP="00B70F1C">
      <w:pPr>
        <w:rPr>
          <w:rFonts w:cs="Arial"/>
          <w:lang w:val="es-419"/>
        </w:rPr>
      </w:pPr>
      <w:r w:rsidRPr="53855B1C">
        <w:rPr>
          <w:rFonts w:cs="Arial"/>
          <w:lang w:val="es-419"/>
        </w:rPr>
        <w:t>En cumplimiento de los referidos criterios</w:t>
      </w:r>
      <w:r>
        <w:rPr>
          <w:rFonts w:cs="Arial"/>
          <w:lang w:val="es-419"/>
        </w:rPr>
        <w:t>,</w:t>
      </w:r>
      <w:r w:rsidRPr="53855B1C">
        <w:rPr>
          <w:rFonts w:cs="Arial"/>
          <w:lang w:val="es-419"/>
        </w:rPr>
        <w:t xml:space="preserve"> la Entidad </w:t>
      </w:r>
      <w:r>
        <w:rPr>
          <w:rFonts w:cs="Arial"/>
          <w:lang w:val="es-419"/>
        </w:rPr>
        <w:t xml:space="preserve">Estatal </w:t>
      </w:r>
      <w:r w:rsidRPr="53855B1C">
        <w:rPr>
          <w:rFonts w:cs="Arial"/>
          <w:lang w:val="es-419"/>
        </w:rPr>
        <w:t xml:space="preserve">deberá </w:t>
      </w:r>
      <w:r>
        <w:rPr>
          <w:rFonts w:cs="Arial"/>
          <w:lang w:val="es-419"/>
        </w:rPr>
        <w:t xml:space="preserve">desarrollar </w:t>
      </w:r>
      <w:r w:rsidRPr="53855B1C">
        <w:rPr>
          <w:rFonts w:cs="Arial"/>
          <w:lang w:val="es-419"/>
        </w:rPr>
        <w:t xml:space="preserve">la siguiente metodología para identificar los bienes nacionales relevantes para la ejecución del objeto a contratar: </w:t>
      </w:r>
    </w:p>
    <w:p w14:paraId="3BC7A26C" w14:textId="77777777" w:rsidR="00B70F1C" w:rsidRDefault="00B70F1C" w:rsidP="00B70F1C">
      <w:pPr>
        <w:rPr>
          <w:rFonts w:cs="Arial"/>
          <w:bCs/>
          <w:szCs w:val="24"/>
          <w:lang w:val="es-419"/>
        </w:rPr>
      </w:pPr>
    </w:p>
    <w:p w14:paraId="74AECE9D" w14:textId="77777777" w:rsidR="00B70F1C" w:rsidRPr="00E82E2E" w:rsidRDefault="00B70F1C" w:rsidP="00B70F1C">
      <w:pPr>
        <w:pStyle w:val="Prrafodelista"/>
        <w:numPr>
          <w:ilvl w:val="0"/>
          <w:numId w:val="4"/>
        </w:numPr>
        <w:tabs>
          <w:tab w:val="left" w:pos="1134"/>
        </w:tabs>
        <w:spacing w:after="160"/>
        <w:rPr>
          <w:rFonts w:cs="Arial"/>
          <w:i/>
          <w:color w:val="000000"/>
          <w:szCs w:val="20"/>
          <w:lang w:val="es-CO"/>
        </w:rPr>
      </w:pPr>
      <w:r w:rsidRPr="00E82E2E">
        <w:rPr>
          <w:rFonts w:cs="Arial"/>
          <w:iCs/>
          <w:color w:val="000000"/>
          <w:szCs w:val="20"/>
          <w:lang w:val="es-CO"/>
        </w:rPr>
        <w:t xml:space="preserve">Identificar dentro del Presupuesto </w:t>
      </w:r>
      <w:r w:rsidRPr="00011EBC">
        <w:rPr>
          <w:rFonts w:cs="Arial"/>
          <w:color w:val="000000"/>
          <w:szCs w:val="20"/>
          <w:lang w:val="es-CO"/>
        </w:rPr>
        <w:t>O</w:t>
      </w:r>
      <w:r w:rsidRPr="00E82E2E">
        <w:rPr>
          <w:rFonts w:cs="Arial"/>
          <w:iCs/>
          <w:color w:val="000000"/>
          <w:szCs w:val="20"/>
          <w:lang w:val="es-CO"/>
        </w:rPr>
        <w:t>ficial los bienes o insumos requeridos para la ejecución del proyecto.</w:t>
      </w:r>
    </w:p>
    <w:p w14:paraId="713964E1" w14:textId="77777777" w:rsidR="00B70F1C" w:rsidRPr="00E82E2E" w:rsidRDefault="00B70F1C" w:rsidP="00B70F1C">
      <w:pPr>
        <w:pStyle w:val="Prrafodelista"/>
        <w:tabs>
          <w:tab w:val="left" w:pos="1134"/>
        </w:tabs>
        <w:spacing w:after="160"/>
        <w:ind w:left="502"/>
        <w:rPr>
          <w:rFonts w:cs="Arial"/>
          <w:i/>
          <w:color w:val="000000"/>
          <w:szCs w:val="20"/>
          <w:lang w:val="es-CO"/>
        </w:rPr>
      </w:pPr>
    </w:p>
    <w:p w14:paraId="41DFF1B7" w14:textId="77777777" w:rsidR="00B70F1C" w:rsidRPr="00E82E2E" w:rsidRDefault="00B70F1C" w:rsidP="00B70F1C">
      <w:pPr>
        <w:pStyle w:val="Prrafodelista"/>
        <w:numPr>
          <w:ilvl w:val="0"/>
          <w:numId w:val="4"/>
        </w:numPr>
        <w:tabs>
          <w:tab w:val="left" w:pos="1134"/>
        </w:tabs>
        <w:spacing w:after="160"/>
        <w:rPr>
          <w:rFonts w:cs="Arial"/>
          <w:i/>
          <w:color w:val="000000"/>
          <w:szCs w:val="20"/>
          <w:lang w:val="es-CO"/>
        </w:rPr>
      </w:pPr>
      <w:r w:rsidRPr="00E82E2E">
        <w:rPr>
          <w:rFonts w:cs="Arial"/>
          <w:color w:val="000000"/>
          <w:lang w:val="es-CO"/>
        </w:rPr>
        <w:t xml:space="preserve">Calcular el </w:t>
      </w:r>
      <w:r>
        <w:rPr>
          <w:rFonts w:cs="Arial"/>
          <w:b/>
          <w:i/>
          <w:color w:val="000000"/>
          <w:lang w:val="es-CO"/>
        </w:rPr>
        <w:t>v</w:t>
      </w:r>
      <w:r w:rsidRPr="00E82E2E">
        <w:rPr>
          <w:rFonts w:cs="Arial"/>
          <w:b/>
          <w:i/>
          <w:color w:val="000000"/>
          <w:lang w:val="es-CO"/>
        </w:rPr>
        <w:t>alor parcial</w:t>
      </w:r>
      <w:r w:rsidRPr="53855B1C">
        <w:rPr>
          <w:rFonts w:cs="Arial"/>
          <w:b/>
          <w:i/>
          <w:color w:val="000000"/>
          <w:lang w:val="es-CO"/>
        </w:rPr>
        <w:t xml:space="preserve"> </w:t>
      </w:r>
      <w:r w:rsidRPr="53855B1C">
        <w:rPr>
          <w:rFonts w:cs="Arial"/>
          <w:color w:val="000000"/>
          <w:lang w:val="es-CO"/>
        </w:rPr>
        <w:t xml:space="preserve">de los bienes </w:t>
      </w:r>
      <w:r>
        <w:rPr>
          <w:rFonts w:cs="Arial"/>
          <w:color w:val="000000"/>
          <w:lang w:val="es-CO"/>
        </w:rPr>
        <w:t xml:space="preserve">o insumos </w:t>
      </w:r>
      <w:r w:rsidRPr="53855B1C">
        <w:rPr>
          <w:rFonts w:cs="Arial"/>
          <w:color w:val="000000"/>
          <w:lang w:val="es-CO"/>
        </w:rPr>
        <w:t>identificados, para lo cual se deberá</w:t>
      </w:r>
      <w:r w:rsidRPr="00E82E2E">
        <w:rPr>
          <w:rFonts w:cs="Arial"/>
          <w:color w:val="000000"/>
          <w:lang w:val="es-CO"/>
        </w:rPr>
        <w:t xml:space="preserve"> multiplica</w:t>
      </w:r>
      <w:r w:rsidRPr="53855B1C">
        <w:rPr>
          <w:rFonts w:cs="Arial"/>
          <w:color w:val="000000"/>
          <w:lang w:val="es-CO"/>
        </w:rPr>
        <w:t>r</w:t>
      </w:r>
      <w:r w:rsidRPr="00E82E2E">
        <w:rPr>
          <w:rFonts w:cs="Arial"/>
          <w:color w:val="000000"/>
          <w:lang w:val="es-CO"/>
        </w:rPr>
        <w:t xml:space="preserve"> el valor unitario</w:t>
      </w:r>
      <w:r w:rsidRPr="53855B1C">
        <w:rPr>
          <w:rFonts w:cs="Arial"/>
          <w:color w:val="000000"/>
          <w:lang w:val="es-CO"/>
        </w:rPr>
        <w:t xml:space="preserve"> </w:t>
      </w:r>
      <w:r>
        <w:rPr>
          <w:rFonts w:cs="Arial"/>
          <w:color w:val="000000"/>
          <w:lang w:val="es-CO"/>
        </w:rPr>
        <w:t xml:space="preserve">de cada uno </w:t>
      </w:r>
      <w:r w:rsidRPr="53855B1C">
        <w:rPr>
          <w:rFonts w:cs="Arial"/>
          <w:color w:val="000000"/>
          <w:lang w:val="es-CO"/>
        </w:rPr>
        <w:t>por</w:t>
      </w:r>
      <w:r w:rsidRPr="00E82E2E">
        <w:rPr>
          <w:rFonts w:cs="Arial"/>
          <w:color w:val="000000"/>
          <w:lang w:val="es-CO"/>
        </w:rPr>
        <w:t xml:space="preserve"> la cantidad requerida.</w:t>
      </w:r>
    </w:p>
    <w:p w14:paraId="4748DB90" w14:textId="77777777" w:rsidR="00B70F1C" w:rsidRPr="00E82E2E" w:rsidRDefault="00B70F1C" w:rsidP="00B70F1C">
      <w:pPr>
        <w:pStyle w:val="Prrafodelista"/>
        <w:rPr>
          <w:rFonts w:cs="Arial"/>
          <w:i/>
          <w:color w:val="000000"/>
          <w:szCs w:val="20"/>
          <w:lang w:val="es-CO"/>
        </w:rPr>
      </w:pPr>
    </w:p>
    <w:p w14:paraId="511BF43C" w14:textId="77777777" w:rsidR="00B70F1C" w:rsidRPr="00E82E2E" w:rsidRDefault="00B70F1C" w:rsidP="00B70F1C">
      <w:pPr>
        <w:pStyle w:val="Prrafodelista"/>
        <w:numPr>
          <w:ilvl w:val="0"/>
          <w:numId w:val="4"/>
        </w:numPr>
        <w:tabs>
          <w:tab w:val="left" w:pos="1134"/>
        </w:tabs>
        <w:spacing w:after="160"/>
        <w:rPr>
          <w:rFonts w:cs="Arial"/>
          <w:i/>
          <w:color w:val="000000"/>
          <w:szCs w:val="20"/>
          <w:lang w:val="es-CO"/>
        </w:rPr>
      </w:pPr>
      <w:r w:rsidRPr="00E82E2E">
        <w:rPr>
          <w:rFonts w:cs="Arial"/>
          <w:color w:val="000000"/>
          <w:lang w:val="es-CO"/>
        </w:rPr>
        <w:t>Calcular el</w:t>
      </w:r>
      <w:r w:rsidRPr="53855B1C">
        <w:rPr>
          <w:rFonts w:cs="Arial"/>
          <w:b/>
          <w:i/>
          <w:color w:val="000000"/>
          <w:lang w:val="es-CO"/>
        </w:rPr>
        <w:t xml:space="preserve"> </w:t>
      </w:r>
      <w:r>
        <w:rPr>
          <w:rFonts w:cs="Arial"/>
          <w:b/>
          <w:i/>
          <w:color w:val="000000"/>
          <w:lang w:val="es-CO"/>
        </w:rPr>
        <w:t>v</w:t>
      </w:r>
      <w:r w:rsidRPr="00E82E2E">
        <w:rPr>
          <w:rFonts w:cs="Arial"/>
          <w:b/>
          <w:i/>
          <w:color w:val="000000"/>
          <w:lang w:val="es-CO"/>
        </w:rPr>
        <w:t>alor total</w:t>
      </w:r>
      <w:r>
        <w:rPr>
          <w:rFonts w:cs="Arial"/>
          <w:bCs/>
          <w:iCs/>
          <w:color w:val="000000"/>
          <w:lang w:val="es-CO"/>
        </w:rPr>
        <w:t xml:space="preserve"> </w:t>
      </w:r>
      <w:r w:rsidRPr="53855B1C">
        <w:rPr>
          <w:rFonts w:cs="Arial"/>
          <w:color w:val="000000"/>
          <w:lang w:val="es-CO"/>
        </w:rPr>
        <w:t>realizando</w:t>
      </w:r>
      <w:r w:rsidRPr="00E82E2E">
        <w:rPr>
          <w:rFonts w:cs="Arial"/>
          <w:color w:val="000000"/>
          <w:lang w:val="es-CO"/>
        </w:rPr>
        <w:t xml:space="preserve"> la sumatoria</w:t>
      </w:r>
      <w:r w:rsidRPr="53855B1C">
        <w:rPr>
          <w:rFonts w:cs="Arial"/>
          <w:b/>
          <w:i/>
          <w:color w:val="000000"/>
          <w:lang w:val="es-CO"/>
        </w:rPr>
        <w:t xml:space="preserve"> </w:t>
      </w:r>
      <w:r w:rsidRPr="53855B1C">
        <w:rPr>
          <w:rFonts w:cs="Arial"/>
          <w:color w:val="000000"/>
          <w:lang w:val="es-CO"/>
        </w:rPr>
        <w:t xml:space="preserve">de los </w:t>
      </w:r>
      <w:r>
        <w:rPr>
          <w:rFonts w:cs="Arial"/>
          <w:b/>
          <w:i/>
          <w:color w:val="000000"/>
          <w:lang w:val="es-CO"/>
        </w:rPr>
        <w:t>v</w:t>
      </w:r>
      <w:r w:rsidRPr="00E82E2E">
        <w:rPr>
          <w:rFonts w:cs="Arial"/>
          <w:b/>
          <w:i/>
          <w:color w:val="000000"/>
          <w:lang w:val="es-CO"/>
        </w:rPr>
        <w:t>alores parciales</w:t>
      </w:r>
      <w:r w:rsidRPr="00E82E2E">
        <w:rPr>
          <w:rFonts w:cs="Arial"/>
          <w:color w:val="000000"/>
          <w:lang w:val="es-CO"/>
        </w:rPr>
        <w:t xml:space="preserve"> </w:t>
      </w:r>
      <w:r w:rsidRPr="53855B1C">
        <w:rPr>
          <w:rFonts w:cs="Arial"/>
          <w:color w:val="000000"/>
          <w:lang w:val="es-CO"/>
        </w:rPr>
        <w:t>de l</w:t>
      </w:r>
      <w:r w:rsidRPr="00E82E2E">
        <w:rPr>
          <w:rFonts w:cs="Arial"/>
          <w:color w:val="000000"/>
          <w:lang w:val="es-CO"/>
        </w:rPr>
        <w:t>os bienes o insumos requeridos en el proyecto.</w:t>
      </w:r>
    </w:p>
    <w:p w14:paraId="3875823B" w14:textId="77777777" w:rsidR="00B70F1C" w:rsidRPr="00E82E2E" w:rsidRDefault="00B70F1C" w:rsidP="00B70F1C">
      <w:pPr>
        <w:pStyle w:val="Prrafodelista"/>
        <w:rPr>
          <w:rFonts w:cs="Arial"/>
          <w:i/>
          <w:color w:val="000000"/>
          <w:szCs w:val="20"/>
          <w:lang w:val="es-CO"/>
        </w:rPr>
      </w:pPr>
    </w:p>
    <w:p w14:paraId="0F11E282" w14:textId="77777777" w:rsidR="00B70F1C" w:rsidRPr="00E82E2E" w:rsidRDefault="00B70F1C" w:rsidP="00B70F1C">
      <w:pPr>
        <w:pStyle w:val="Prrafodelista"/>
        <w:numPr>
          <w:ilvl w:val="0"/>
          <w:numId w:val="4"/>
        </w:numPr>
        <w:tabs>
          <w:tab w:val="left" w:pos="1134"/>
        </w:tabs>
        <w:spacing w:after="160"/>
        <w:rPr>
          <w:rFonts w:cs="Arial"/>
          <w:i/>
          <w:color w:val="000000"/>
          <w:szCs w:val="20"/>
          <w:lang w:val="es-CO"/>
        </w:rPr>
      </w:pPr>
      <w:r w:rsidRPr="00E82E2E">
        <w:rPr>
          <w:rFonts w:cs="Arial"/>
          <w:color w:val="000000"/>
          <w:lang w:val="es-CO"/>
        </w:rPr>
        <w:t xml:space="preserve">Determinar el </w:t>
      </w:r>
      <w:r>
        <w:rPr>
          <w:rFonts w:cs="Arial"/>
          <w:b/>
          <w:i/>
          <w:color w:val="000000"/>
          <w:lang w:val="es-CO"/>
        </w:rPr>
        <w:t>p</w:t>
      </w:r>
      <w:r w:rsidRPr="00E82E2E">
        <w:rPr>
          <w:rFonts w:cs="Arial"/>
          <w:b/>
          <w:i/>
          <w:color w:val="000000"/>
          <w:lang w:val="es-CO"/>
        </w:rPr>
        <w:t>orcentaje de participación</w:t>
      </w:r>
      <w:r w:rsidRPr="00E82E2E">
        <w:rPr>
          <w:rFonts w:cs="Arial"/>
          <w:i/>
          <w:color w:val="000000"/>
          <w:lang w:val="es-CO"/>
        </w:rPr>
        <w:t xml:space="preserve"> </w:t>
      </w:r>
      <w:r w:rsidRPr="00E82E2E">
        <w:rPr>
          <w:rFonts w:cs="Arial"/>
          <w:color w:val="000000"/>
          <w:lang w:val="es-CO"/>
        </w:rPr>
        <w:t>de cada bien o insumo</w:t>
      </w:r>
      <w:r w:rsidRPr="53855B1C">
        <w:rPr>
          <w:rFonts w:cs="Arial"/>
          <w:color w:val="000000"/>
          <w:lang w:val="es-CO"/>
        </w:rPr>
        <w:t xml:space="preserve"> usando</w:t>
      </w:r>
      <w:r w:rsidRPr="00E82E2E">
        <w:rPr>
          <w:rFonts w:cs="Arial"/>
          <w:color w:val="000000"/>
          <w:lang w:val="es-CO"/>
        </w:rPr>
        <w:t xml:space="preserve"> </w:t>
      </w:r>
      <w:r w:rsidRPr="53855B1C">
        <w:rPr>
          <w:rFonts w:cs="Arial"/>
          <w:color w:val="000000"/>
          <w:lang w:val="es-CO"/>
        </w:rPr>
        <w:t>su</w:t>
      </w:r>
      <w:r w:rsidRPr="00E82E2E">
        <w:rPr>
          <w:rFonts w:cs="Arial"/>
          <w:color w:val="000000"/>
          <w:lang w:val="es-CO"/>
        </w:rPr>
        <w:t xml:space="preserve"> </w:t>
      </w:r>
      <w:r>
        <w:rPr>
          <w:rFonts w:cs="Arial"/>
          <w:b/>
          <w:i/>
          <w:color w:val="000000"/>
          <w:lang w:val="es-CO"/>
        </w:rPr>
        <w:t>v</w:t>
      </w:r>
      <w:r w:rsidRPr="00E82E2E">
        <w:rPr>
          <w:rFonts w:cs="Arial"/>
          <w:b/>
          <w:i/>
          <w:color w:val="000000"/>
          <w:lang w:val="es-CO"/>
        </w:rPr>
        <w:t xml:space="preserve">alor </w:t>
      </w:r>
      <w:r w:rsidRPr="53855B1C">
        <w:rPr>
          <w:rFonts w:cs="Arial"/>
          <w:b/>
          <w:i/>
          <w:color w:val="000000"/>
          <w:lang w:val="es-CO"/>
        </w:rPr>
        <w:t>p</w:t>
      </w:r>
      <w:r w:rsidRPr="00E82E2E">
        <w:rPr>
          <w:rFonts w:cs="Arial"/>
          <w:b/>
          <w:i/>
          <w:color w:val="000000"/>
          <w:lang w:val="es-CO"/>
        </w:rPr>
        <w:t>arcial</w:t>
      </w:r>
      <w:r w:rsidRPr="00E82E2E">
        <w:rPr>
          <w:rFonts w:cs="Arial"/>
          <w:color w:val="000000"/>
          <w:lang w:val="es-CO"/>
        </w:rPr>
        <w:t xml:space="preserve"> divido por el </w:t>
      </w:r>
      <w:r>
        <w:rPr>
          <w:rFonts w:cs="Arial"/>
          <w:b/>
          <w:i/>
          <w:color w:val="000000"/>
          <w:lang w:val="es-CO"/>
        </w:rPr>
        <w:t>v</w:t>
      </w:r>
      <w:r w:rsidRPr="00E82E2E">
        <w:rPr>
          <w:rFonts w:cs="Arial"/>
          <w:b/>
          <w:i/>
          <w:color w:val="000000"/>
          <w:lang w:val="es-CO"/>
        </w:rPr>
        <w:t>alor total</w:t>
      </w:r>
      <w:r w:rsidRPr="53855B1C">
        <w:rPr>
          <w:rFonts w:cs="Arial"/>
          <w:color w:val="000000"/>
          <w:lang w:val="es-CO"/>
        </w:rPr>
        <w:t>,</w:t>
      </w:r>
      <w:r w:rsidRPr="00E82E2E">
        <w:rPr>
          <w:rFonts w:cs="Arial"/>
          <w:color w:val="000000"/>
          <w:lang w:val="es-CO"/>
        </w:rPr>
        <w:t xml:space="preserve"> </w:t>
      </w:r>
      <w:r w:rsidRPr="53855B1C">
        <w:rPr>
          <w:rFonts w:cs="Arial"/>
          <w:color w:val="000000"/>
          <w:lang w:val="es-CO"/>
        </w:rPr>
        <w:t>cociente que</w:t>
      </w:r>
      <w:r w:rsidRPr="00E82E2E">
        <w:rPr>
          <w:rFonts w:cs="Arial"/>
          <w:color w:val="000000"/>
          <w:lang w:val="es-CO"/>
        </w:rPr>
        <w:t xml:space="preserve"> </w:t>
      </w:r>
      <w:r w:rsidRPr="53855B1C">
        <w:rPr>
          <w:rFonts w:cs="Arial"/>
          <w:color w:val="000000"/>
          <w:lang w:val="es-CO"/>
        </w:rPr>
        <w:t xml:space="preserve">deberá ser </w:t>
      </w:r>
      <w:r w:rsidRPr="00E82E2E">
        <w:rPr>
          <w:rFonts w:cs="Arial"/>
          <w:color w:val="000000"/>
          <w:lang w:val="es-CO"/>
        </w:rPr>
        <w:t>multiplica</w:t>
      </w:r>
      <w:r w:rsidRPr="53855B1C">
        <w:rPr>
          <w:rFonts w:cs="Arial"/>
          <w:color w:val="000000"/>
          <w:lang w:val="es-CO"/>
        </w:rPr>
        <w:t xml:space="preserve">do </w:t>
      </w:r>
      <w:r w:rsidRPr="00E82E2E">
        <w:rPr>
          <w:rFonts w:cs="Arial"/>
          <w:color w:val="000000"/>
          <w:lang w:val="es-CO"/>
        </w:rPr>
        <w:t>por cien (100).</w:t>
      </w:r>
      <w:r w:rsidRPr="53855B1C">
        <w:rPr>
          <w:rFonts w:cs="Arial"/>
          <w:color w:val="000000"/>
          <w:lang w:val="es-CO"/>
        </w:rPr>
        <w:t xml:space="preserve"> Para esto</w:t>
      </w:r>
      <w:r w:rsidRPr="00E82E2E">
        <w:rPr>
          <w:rFonts w:cs="Arial"/>
          <w:color w:val="000000"/>
          <w:lang w:val="es-CO"/>
        </w:rPr>
        <w:t xml:space="preserve"> se aplicará la siguiente fórmula:</w:t>
      </w:r>
    </w:p>
    <w:p w14:paraId="3C2B5D3C" w14:textId="77777777" w:rsidR="00B70F1C" w:rsidRPr="00E82E2E" w:rsidRDefault="00B70F1C" w:rsidP="00B70F1C">
      <w:pPr>
        <w:pStyle w:val="Prrafodelista"/>
        <w:tabs>
          <w:tab w:val="left" w:pos="1134"/>
        </w:tabs>
        <w:spacing w:after="160"/>
        <w:ind w:left="502"/>
        <w:rPr>
          <w:rFonts w:cs="Arial"/>
          <w:i/>
          <w:color w:val="000000"/>
          <w:sz w:val="22"/>
          <w:lang w:val="es-CO"/>
        </w:rPr>
      </w:pPr>
    </w:p>
    <w:p w14:paraId="66A48FA0" w14:textId="77777777" w:rsidR="00B70F1C" w:rsidRPr="00E82E2E" w:rsidRDefault="00B70F1C" w:rsidP="00B70F1C">
      <w:pPr>
        <w:pStyle w:val="Prrafodelista"/>
        <w:spacing w:after="160"/>
        <w:ind w:left="567"/>
        <w:jc w:val="center"/>
        <w:rPr>
          <w:rFonts w:ascii="Arial Narrow" w:hAnsi="Arial Narrow" w:cs="Arial"/>
          <w:iCs/>
          <w:color w:val="000000"/>
          <w:sz w:val="22"/>
          <w:lang w:val="es-CO"/>
        </w:rPr>
      </w:pPr>
      <w:r>
        <w:rPr>
          <w:noProof/>
        </w:rPr>
        <w:drawing>
          <wp:inline distT="0" distB="0" distL="0" distR="0" wp14:anchorId="510AFE78" wp14:editId="2DD110A5">
            <wp:extent cx="2670048" cy="429188"/>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1902" cy="431093"/>
                    </a:xfrm>
                    <a:prstGeom prst="rect">
                      <a:avLst/>
                    </a:prstGeom>
                    <a:noFill/>
                    <a:ln>
                      <a:noFill/>
                    </a:ln>
                  </pic:spPr>
                </pic:pic>
              </a:graphicData>
            </a:graphic>
          </wp:inline>
        </w:drawing>
      </w:r>
    </w:p>
    <w:p w14:paraId="5226DC3E" w14:textId="77777777" w:rsidR="00B70F1C" w:rsidRDefault="00B70F1C" w:rsidP="00B70F1C">
      <w:pPr>
        <w:pStyle w:val="Prrafodelista"/>
        <w:tabs>
          <w:tab w:val="left" w:pos="1134"/>
        </w:tabs>
        <w:spacing w:after="160"/>
        <w:ind w:left="502"/>
        <w:rPr>
          <w:rFonts w:cs="Arial"/>
          <w:iCs/>
          <w:color w:val="000000"/>
          <w:szCs w:val="20"/>
          <w:lang w:val="es-CO"/>
        </w:rPr>
      </w:pPr>
    </w:p>
    <w:p w14:paraId="37DC1EAD" w14:textId="77777777" w:rsidR="00B70F1C" w:rsidRPr="00E82E2E" w:rsidRDefault="00B70F1C" w:rsidP="00B70F1C">
      <w:pPr>
        <w:pStyle w:val="Prrafodelista"/>
        <w:numPr>
          <w:ilvl w:val="0"/>
          <w:numId w:val="4"/>
        </w:numPr>
        <w:tabs>
          <w:tab w:val="left" w:pos="1134"/>
        </w:tabs>
        <w:spacing w:after="160"/>
        <w:rPr>
          <w:rFonts w:cs="Arial"/>
          <w:iCs/>
          <w:color w:val="000000"/>
          <w:szCs w:val="20"/>
          <w:lang w:val="es-CO"/>
        </w:rPr>
      </w:pPr>
      <w:r w:rsidRPr="00E82E2E">
        <w:rPr>
          <w:rFonts w:cs="Arial"/>
          <w:color w:val="000000"/>
          <w:lang w:val="es-CO"/>
        </w:rPr>
        <w:t>Determinar el</w:t>
      </w:r>
      <w:r w:rsidRPr="53855B1C">
        <w:rPr>
          <w:rFonts w:cs="Arial"/>
          <w:b/>
          <w:i/>
          <w:color w:val="000000"/>
          <w:lang w:val="es-CO"/>
        </w:rPr>
        <w:t xml:space="preserve"> </w:t>
      </w:r>
      <w:r>
        <w:rPr>
          <w:rFonts w:cs="Arial"/>
          <w:b/>
          <w:i/>
          <w:color w:val="000000"/>
          <w:lang w:val="es-CO"/>
        </w:rPr>
        <w:t>p</w:t>
      </w:r>
      <w:r w:rsidRPr="00E82E2E">
        <w:rPr>
          <w:rFonts w:cs="Arial"/>
          <w:b/>
          <w:i/>
          <w:color w:val="000000"/>
          <w:lang w:val="es-CO"/>
        </w:rPr>
        <w:t>orcentaje acumulado</w:t>
      </w:r>
      <w:r>
        <w:rPr>
          <w:rFonts w:cs="Arial"/>
          <w:b/>
          <w:i/>
          <w:color w:val="000000"/>
          <w:lang w:val="es-CO"/>
        </w:rPr>
        <w:t xml:space="preserve"> </w:t>
      </w:r>
      <w:r>
        <w:rPr>
          <w:rFonts w:cs="Arial"/>
          <w:bCs/>
          <w:iCs/>
          <w:color w:val="000000"/>
          <w:lang w:val="es-CO"/>
        </w:rPr>
        <w:t xml:space="preserve">entendido como la sumatoria de los porcentajes </w:t>
      </w:r>
      <w:r w:rsidRPr="00E82E2E">
        <w:rPr>
          <w:rFonts w:cs="Arial"/>
          <w:bCs/>
          <w:iCs/>
          <w:color w:val="000000"/>
          <w:lang w:val="es-CO"/>
        </w:rPr>
        <w:t xml:space="preserve">de </w:t>
      </w:r>
      <w:r>
        <w:rPr>
          <w:rFonts w:cs="Arial"/>
          <w:bCs/>
          <w:iCs/>
          <w:color w:val="000000"/>
          <w:lang w:val="es-CO"/>
        </w:rPr>
        <w:t>participación definidos en el numeral anterior. P</w:t>
      </w:r>
      <w:r w:rsidRPr="00E82E2E">
        <w:rPr>
          <w:rFonts w:cs="Arial"/>
          <w:color w:val="000000"/>
          <w:lang w:val="es-CO"/>
        </w:rPr>
        <w:t>ara</w:t>
      </w:r>
      <w:r w:rsidRPr="53855B1C">
        <w:rPr>
          <w:rFonts w:cs="Arial"/>
          <w:color w:val="000000"/>
          <w:lang w:val="es-CO"/>
        </w:rPr>
        <w:t xml:space="preserve"> lo cual, se sugiere, organizar los bienes en una tabla</w:t>
      </w:r>
      <w:r w:rsidRPr="00E82E2E">
        <w:rPr>
          <w:rFonts w:cs="Arial"/>
          <w:color w:val="000000"/>
          <w:lang w:val="es-CO"/>
        </w:rPr>
        <w:t xml:space="preserve">, </w:t>
      </w:r>
      <w:r w:rsidRPr="53855B1C">
        <w:rPr>
          <w:rFonts w:cs="Arial"/>
          <w:color w:val="000000"/>
          <w:lang w:val="es-CO"/>
        </w:rPr>
        <w:t xml:space="preserve">en orden descendente según su </w:t>
      </w:r>
      <w:r>
        <w:rPr>
          <w:rFonts w:cs="Arial"/>
          <w:b/>
          <w:i/>
          <w:color w:val="000000"/>
          <w:lang w:val="es-CO"/>
        </w:rPr>
        <w:t>p</w:t>
      </w:r>
      <w:r w:rsidRPr="00E82E2E">
        <w:rPr>
          <w:rFonts w:cs="Arial"/>
          <w:b/>
          <w:i/>
          <w:color w:val="000000"/>
          <w:lang w:val="es-CO"/>
        </w:rPr>
        <w:t>orcentaje de participación,</w:t>
      </w:r>
      <w:r w:rsidRPr="53855B1C">
        <w:rPr>
          <w:rFonts w:cs="Arial"/>
          <w:color w:val="000000"/>
          <w:lang w:val="es-CO"/>
        </w:rPr>
        <w:t xml:space="preserve"> disponiendo una fila por cada bien, una columna para el nombre o descripción del bien, otra para el </w:t>
      </w:r>
      <w:r>
        <w:rPr>
          <w:rFonts w:cs="Arial"/>
          <w:b/>
          <w:i/>
          <w:color w:val="000000"/>
          <w:lang w:val="es-CO"/>
        </w:rPr>
        <w:t>p</w:t>
      </w:r>
      <w:r w:rsidRPr="00E82E2E">
        <w:rPr>
          <w:rFonts w:cs="Arial"/>
          <w:b/>
          <w:i/>
          <w:color w:val="000000"/>
          <w:lang w:val="es-CO"/>
        </w:rPr>
        <w:t>orcentaje de participación</w:t>
      </w:r>
      <w:r w:rsidRPr="53855B1C">
        <w:rPr>
          <w:rFonts w:cs="Arial"/>
          <w:b/>
          <w:color w:val="000000"/>
          <w:lang w:val="es-CO"/>
        </w:rPr>
        <w:t xml:space="preserve"> </w:t>
      </w:r>
      <w:r w:rsidRPr="00E82E2E">
        <w:rPr>
          <w:rFonts w:cs="Arial"/>
          <w:color w:val="000000"/>
          <w:lang w:val="es-CO"/>
        </w:rPr>
        <w:t>y</w:t>
      </w:r>
      <w:r w:rsidRPr="53855B1C">
        <w:rPr>
          <w:rFonts w:cs="Arial"/>
          <w:color w:val="000000"/>
          <w:lang w:val="es-CO"/>
        </w:rPr>
        <w:t xml:space="preserve"> otra en la que se consignará el </w:t>
      </w:r>
      <w:r>
        <w:rPr>
          <w:rFonts w:cs="Arial"/>
          <w:b/>
          <w:i/>
          <w:color w:val="000000"/>
          <w:lang w:val="es-CO"/>
        </w:rPr>
        <w:t>p</w:t>
      </w:r>
      <w:r w:rsidRPr="00E82E2E">
        <w:rPr>
          <w:rFonts w:cs="Arial"/>
          <w:b/>
          <w:i/>
          <w:color w:val="000000"/>
          <w:lang w:val="es-CO"/>
        </w:rPr>
        <w:t xml:space="preserve">orcentaje </w:t>
      </w:r>
      <w:r w:rsidRPr="53855B1C">
        <w:rPr>
          <w:rFonts w:cs="Arial"/>
          <w:b/>
          <w:i/>
          <w:color w:val="000000"/>
          <w:lang w:val="es-CO"/>
        </w:rPr>
        <w:t>a</w:t>
      </w:r>
      <w:r w:rsidRPr="00E82E2E">
        <w:rPr>
          <w:rFonts w:cs="Arial"/>
          <w:b/>
          <w:i/>
          <w:color w:val="000000"/>
          <w:lang w:val="es-CO"/>
        </w:rPr>
        <w:t>cumulado</w:t>
      </w:r>
      <w:r w:rsidRPr="53855B1C">
        <w:rPr>
          <w:rFonts w:cs="Arial"/>
          <w:b/>
          <w:i/>
          <w:color w:val="000000"/>
          <w:lang w:val="es-CO"/>
        </w:rPr>
        <w:t>.</w:t>
      </w:r>
      <w:r w:rsidRPr="53855B1C">
        <w:rPr>
          <w:rFonts w:cs="Arial"/>
          <w:b/>
          <w:color w:val="000000"/>
          <w:lang w:val="es-CO"/>
        </w:rPr>
        <w:t xml:space="preserve"> </w:t>
      </w:r>
    </w:p>
    <w:p w14:paraId="129198C2" w14:textId="77777777" w:rsidR="00B70F1C" w:rsidRPr="00E82E2E" w:rsidRDefault="00B70F1C" w:rsidP="00B70F1C">
      <w:pPr>
        <w:pStyle w:val="Prrafodelista"/>
        <w:tabs>
          <w:tab w:val="left" w:pos="1134"/>
        </w:tabs>
        <w:spacing w:after="160"/>
        <w:ind w:left="502"/>
        <w:rPr>
          <w:rFonts w:cs="Arial"/>
          <w:iCs/>
          <w:color w:val="000000"/>
          <w:szCs w:val="20"/>
          <w:lang w:val="es-CO"/>
        </w:rPr>
      </w:pPr>
    </w:p>
    <w:p w14:paraId="769E1002" w14:textId="77777777" w:rsidR="00B70F1C" w:rsidRPr="00E82E2E" w:rsidRDefault="00B70F1C" w:rsidP="00B70F1C">
      <w:pPr>
        <w:pStyle w:val="Prrafodelista"/>
        <w:tabs>
          <w:tab w:val="left" w:pos="1134"/>
        </w:tabs>
        <w:spacing w:after="160"/>
        <w:ind w:left="502"/>
        <w:rPr>
          <w:rFonts w:cs="Arial"/>
          <w:iCs/>
          <w:color w:val="000000"/>
          <w:szCs w:val="20"/>
          <w:lang w:val="es-CO"/>
        </w:rPr>
      </w:pPr>
      <w:r w:rsidRPr="53855B1C">
        <w:rPr>
          <w:rFonts w:cs="Arial"/>
          <w:color w:val="000000"/>
          <w:lang w:val="es-CO"/>
        </w:rPr>
        <w:t xml:space="preserve">Al bien o insumo que tiene la mayor participación, es decir el que ocupa el primer lugar en el listado, le corresponderá como </w:t>
      </w:r>
      <w:r>
        <w:rPr>
          <w:rFonts w:cs="Arial"/>
          <w:b/>
          <w:i/>
          <w:color w:val="000000"/>
          <w:lang w:val="es-CO"/>
        </w:rPr>
        <w:t>p</w:t>
      </w:r>
      <w:r w:rsidRPr="00E82E2E">
        <w:rPr>
          <w:rFonts w:cs="Arial"/>
          <w:b/>
          <w:i/>
          <w:color w:val="000000"/>
          <w:lang w:val="es-CO"/>
        </w:rPr>
        <w:t>orcentaje acumulado</w:t>
      </w:r>
      <w:r w:rsidRPr="53855B1C">
        <w:rPr>
          <w:rFonts w:cs="Arial"/>
          <w:color w:val="000000"/>
          <w:lang w:val="es-CO"/>
        </w:rPr>
        <w:t xml:space="preserve"> el valor asignado como </w:t>
      </w:r>
      <w:r>
        <w:rPr>
          <w:rFonts w:cs="Arial"/>
          <w:b/>
          <w:i/>
          <w:color w:val="000000"/>
          <w:lang w:val="es-CO"/>
        </w:rPr>
        <w:t>p</w:t>
      </w:r>
      <w:r w:rsidRPr="00E82E2E">
        <w:rPr>
          <w:rFonts w:cs="Arial"/>
          <w:b/>
          <w:i/>
          <w:color w:val="000000"/>
          <w:lang w:val="es-CO"/>
        </w:rPr>
        <w:t>orcentaje de participación</w:t>
      </w:r>
      <w:r w:rsidRPr="53855B1C">
        <w:rPr>
          <w:rFonts w:cs="Arial"/>
          <w:color w:val="000000"/>
          <w:lang w:val="es-CO"/>
        </w:rPr>
        <w:t xml:space="preserve">. Para el segundo bien el </w:t>
      </w:r>
      <w:r w:rsidRPr="00E82E2E">
        <w:rPr>
          <w:rFonts w:cs="Arial"/>
          <w:b/>
          <w:bCs/>
          <w:i/>
          <w:iCs/>
          <w:color w:val="000000"/>
          <w:lang w:val="es-CO"/>
        </w:rPr>
        <w:t xml:space="preserve">porcentaje acumulado </w:t>
      </w:r>
      <w:r w:rsidRPr="53855B1C">
        <w:rPr>
          <w:rFonts w:cs="Arial"/>
          <w:color w:val="000000"/>
          <w:lang w:val="es-CO"/>
        </w:rPr>
        <w:t>será la suma de s</w:t>
      </w:r>
      <w:r>
        <w:rPr>
          <w:rFonts w:cs="Arial"/>
          <w:color w:val="000000"/>
          <w:lang w:val="es-CO"/>
        </w:rPr>
        <w:t>u</w:t>
      </w:r>
      <w:r w:rsidRPr="53855B1C">
        <w:rPr>
          <w:rFonts w:cs="Arial"/>
          <w:color w:val="000000"/>
          <w:lang w:val="es-CO"/>
        </w:rPr>
        <w:t xml:space="preserve"> porcentaje de participación con el </w:t>
      </w:r>
      <w:r w:rsidRPr="00E82E2E">
        <w:rPr>
          <w:rFonts w:cs="Arial"/>
          <w:b/>
          <w:bCs/>
          <w:i/>
          <w:iCs/>
          <w:color w:val="000000"/>
          <w:lang w:val="es-CO"/>
        </w:rPr>
        <w:t>porcentaje acumulado</w:t>
      </w:r>
      <w:r w:rsidRPr="53855B1C">
        <w:rPr>
          <w:rFonts w:cs="Arial"/>
          <w:color w:val="000000"/>
          <w:lang w:val="es-CO"/>
        </w:rPr>
        <w:t xml:space="preserve"> asignado al bien que lo antecede en el listado. Del mismo modo, para el tercer bien el </w:t>
      </w:r>
      <w:r w:rsidRPr="00E82E2E">
        <w:rPr>
          <w:rFonts w:cs="Arial"/>
          <w:b/>
          <w:bCs/>
          <w:i/>
          <w:iCs/>
          <w:color w:val="000000"/>
          <w:lang w:val="es-CO"/>
        </w:rPr>
        <w:t>porcentaje acumulado</w:t>
      </w:r>
      <w:r w:rsidRPr="53855B1C">
        <w:rPr>
          <w:rFonts w:cs="Arial"/>
          <w:color w:val="000000"/>
          <w:lang w:val="es-CO"/>
        </w:rPr>
        <w:t xml:space="preserve"> será la suma de su porcentaje de participación con el </w:t>
      </w:r>
      <w:r w:rsidRPr="00E82E2E">
        <w:rPr>
          <w:rFonts w:cs="Arial"/>
          <w:b/>
          <w:bCs/>
          <w:i/>
          <w:iCs/>
          <w:color w:val="000000"/>
          <w:lang w:val="es-CO"/>
        </w:rPr>
        <w:t>porcentaje acumulado</w:t>
      </w:r>
      <w:r w:rsidRPr="53855B1C">
        <w:rPr>
          <w:rFonts w:cs="Arial"/>
          <w:color w:val="000000"/>
          <w:lang w:val="es-CO"/>
        </w:rPr>
        <w:t xml:space="preserve"> calculado para el anterior bien, y así sucesivamente deberá procederse respecto de los demás bienes hasta completar todos los porcentajes acumulados. Para mayor claridad se aplicará</w:t>
      </w:r>
      <w:r w:rsidRPr="00E82E2E">
        <w:rPr>
          <w:rFonts w:cs="Arial"/>
          <w:color w:val="000000"/>
          <w:lang w:val="es-CO"/>
        </w:rPr>
        <w:t xml:space="preserve"> la siguiente fórmula: </w:t>
      </w:r>
    </w:p>
    <w:p w14:paraId="28D90C26" w14:textId="77777777" w:rsidR="00B70F1C" w:rsidRDefault="00B70F1C" w:rsidP="00B70F1C">
      <w:pPr>
        <w:pStyle w:val="Prrafodelista"/>
        <w:tabs>
          <w:tab w:val="left" w:pos="1134"/>
        </w:tabs>
        <w:spacing w:after="160"/>
        <w:ind w:left="851"/>
        <w:rPr>
          <w:rFonts w:ascii="Arial Narrow" w:hAnsi="Arial Narrow" w:cs="Arial"/>
          <w:b/>
          <w:bCs/>
          <w:i/>
          <w:color w:val="000000"/>
          <w:sz w:val="22"/>
          <w:lang w:val="es-CO"/>
        </w:rPr>
      </w:pPr>
    </w:p>
    <w:p w14:paraId="29B3C52E" w14:textId="77777777" w:rsidR="00B70F1C" w:rsidRDefault="00B70F1C" w:rsidP="00B70F1C">
      <w:pPr>
        <w:pStyle w:val="Prrafodelista"/>
        <w:tabs>
          <w:tab w:val="left" w:pos="1134"/>
        </w:tabs>
        <w:spacing w:after="160"/>
        <w:ind w:left="851"/>
        <w:jc w:val="center"/>
        <w:rPr>
          <w:rStyle w:val="ui-provider"/>
        </w:rPr>
      </w:pPr>
      <w:r>
        <w:rPr>
          <w:noProof/>
        </w:rPr>
        <w:drawing>
          <wp:inline distT="0" distB="0" distL="0" distR="0" wp14:anchorId="4878559E" wp14:editId="4B7979C5">
            <wp:extent cx="3057525" cy="511810"/>
            <wp:effectExtent l="0" t="0" r="9525" b="2540"/>
            <wp:docPr id="8" name="Imagen 8"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de una person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7525" cy="511810"/>
                    </a:xfrm>
                    <a:prstGeom prst="rect">
                      <a:avLst/>
                    </a:prstGeom>
                    <a:noFill/>
                    <a:ln>
                      <a:noFill/>
                    </a:ln>
                  </pic:spPr>
                </pic:pic>
              </a:graphicData>
            </a:graphic>
          </wp:inline>
        </w:drawing>
      </w:r>
    </w:p>
    <w:p w14:paraId="70A0321A" w14:textId="77777777" w:rsidR="00B70F1C" w:rsidRDefault="00B70F1C" w:rsidP="00B70F1C">
      <w:pPr>
        <w:pStyle w:val="Prrafodelista"/>
        <w:tabs>
          <w:tab w:val="left" w:pos="1134"/>
        </w:tabs>
        <w:spacing w:after="160"/>
        <w:ind w:left="851"/>
        <w:rPr>
          <w:rFonts w:cs="Arial"/>
          <w:color w:val="000000"/>
          <w:lang w:val="es-CO"/>
        </w:rPr>
      </w:pPr>
    </w:p>
    <w:p w14:paraId="0294A0B1" w14:textId="77777777" w:rsidR="00B70F1C" w:rsidRDefault="00B70F1C" w:rsidP="00B70F1C">
      <w:pPr>
        <w:pStyle w:val="Prrafodelista"/>
        <w:tabs>
          <w:tab w:val="left" w:pos="1134"/>
        </w:tabs>
        <w:spacing w:after="160"/>
        <w:ind w:left="851"/>
        <w:rPr>
          <w:rFonts w:cs="Arial"/>
          <w:color w:val="000000"/>
          <w:lang w:val="es-CO"/>
        </w:rPr>
      </w:pPr>
    </w:p>
    <w:p w14:paraId="4CAEF8B8" w14:textId="114AEDE2" w:rsidR="00B70F1C" w:rsidRPr="003F0C97" w:rsidRDefault="00B70F1C" w:rsidP="00B70F1C">
      <w:pPr>
        <w:pStyle w:val="Prrafodelista"/>
        <w:tabs>
          <w:tab w:val="left" w:pos="1134"/>
        </w:tabs>
        <w:spacing w:after="160"/>
        <w:ind w:left="851"/>
        <w:rPr>
          <w:lang w:val="es-CO"/>
        </w:rPr>
      </w:pPr>
      <w:r w:rsidRPr="00E82E2E">
        <w:rPr>
          <w:rFonts w:cs="Arial"/>
          <w:color w:val="000000"/>
          <w:lang w:val="es-CO"/>
        </w:rPr>
        <w:lastRenderedPageBreak/>
        <w:t xml:space="preserve">Donde </w:t>
      </w:r>
      <m:oMath>
        <m:sSub>
          <m:sSubPr>
            <m:ctrlPr>
              <w:rPr>
                <w:rFonts w:ascii="Cambria Math" w:hAnsi="Cambria Math" w:cs="Arial"/>
                <w:i/>
                <w:color w:val="000000"/>
                <w:lang w:val="es-CO"/>
              </w:rPr>
            </m:ctrlPr>
          </m:sSubPr>
          <m:e>
            <m:r>
              <w:rPr>
                <w:rFonts w:ascii="Cambria Math" w:hAnsi="Cambria Math" w:cs="Arial"/>
                <w:color w:val="000000"/>
                <w:lang w:val="es-CO"/>
              </w:rPr>
              <m:t>participaci</m:t>
            </m:r>
            <m:r>
              <w:rPr>
                <w:rFonts w:ascii="Cambria Math" w:cs="Arial"/>
                <w:color w:val="000000"/>
                <w:lang w:val="es-CO"/>
              </w:rPr>
              <m:t>o</m:t>
            </m:r>
            <m:r>
              <w:rPr>
                <w:rFonts w:ascii="Cambria Math" w:hAnsi="Cambria Math" w:cs="Arial"/>
                <w:color w:val="000000"/>
                <w:lang w:val="es-CO"/>
              </w:rPr>
              <m:t>n (%)</m:t>
            </m:r>
          </m:e>
          <m:sub>
            <m:r>
              <w:rPr>
                <w:rFonts w:ascii="Cambria Math" w:hAnsi="Cambria Math" w:cs="Arial"/>
                <w:color w:val="000000"/>
                <w:lang w:val="es-CO"/>
              </w:rPr>
              <m:t>i</m:t>
            </m:r>
          </m:sub>
        </m:sSub>
      </m:oMath>
      <w:r w:rsidRPr="00E82E2E">
        <w:rPr>
          <w:rFonts w:cs="Arial"/>
          <w:color w:val="000000"/>
          <w:lang w:val="es-CO"/>
        </w:rPr>
        <w:t xml:space="preserve"> son las frecuencias acumuladas o porcentaje de participación (%) calculado</w:t>
      </w:r>
      <w:r>
        <w:rPr>
          <w:rFonts w:cs="Arial"/>
          <w:color w:val="000000"/>
          <w:lang w:val="es-CO"/>
        </w:rPr>
        <w:t>.</w:t>
      </w:r>
    </w:p>
    <w:p w14:paraId="6F888C9F" w14:textId="77777777" w:rsidR="00B70F1C" w:rsidRPr="00E82E2E" w:rsidRDefault="00B70F1C" w:rsidP="00B70F1C">
      <w:pPr>
        <w:pStyle w:val="Prrafodelista"/>
        <w:tabs>
          <w:tab w:val="left" w:pos="1134"/>
        </w:tabs>
        <w:spacing w:after="160"/>
        <w:ind w:left="851"/>
        <w:rPr>
          <w:rFonts w:ascii="Arial Narrow" w:hAnsi="Arial Narrow" w:cs="Arial"/>
          <w:iCs/>
          <w:color w:val="000000"/>
          <w:sz w:val="22"/>
          <w:lang w:val="es-CO"/>
        </w:rPr>
      </w:pPr>
    </w:p>
    <w:p w14:paraId="6487B189" w14:textId="77777777" w:rsidR="00B70F1C" w:rsidRPr="00E82E2E" w:rsidRDefault="00B70F1C" w:rsidP="00B70F1C">
      <w:pPr>
        <w:pStyle w:val="Prrafodelista"/>
        <w:numPr>
          <w:ilvl w:val="0"/>
          <w:numId w:val="4"/>
        </w:numPr>
        <w:tabs>
          <w:tab w:val="left" w:pos="1134"/>
        </w:tabs>
        <w:spacing w:after="240"/>
        <w:ind w:left="499" w:hanging="357"/>
        <w:rPr>
          <w:rFonts w:asciiTheme="minorHAnsi" w:hAnsiTheme="minorHAnsi" w:cstheme="minorHAnsi"/>
          <w:iCs/>
          <w:color w:val="000000"/>
          <w:szCs w:val="20"/>
          <w:lang w:val="es-CO"/>
        </w:rPr>
      </w:pPr>
      <w:r w:rsidRPr="00E82E2E">
        <w:rPr>
          <w:rFonts w:asciiTheme="minorHAnsi" w:hAnsiTheme="minorHAnsi"/>
          <w:color w:val="000000"/>
          <w:lang w:val="es-CO"/>
        </w:rPr>
        <w:t xml:space="preserve">Identificar los bienes o insumos cuyo </w:t>
      </w:r>
      <w:r w:rsidRPr="00E82E2E">
        <w:rPr>
          <w:rFonts w:asciiTheme="minorHAnsi" w:hAnsiTheme="minorHAnsi"/>
          <w:b/>
          <w:bCs/>
          <w:i/>
          <w:iCs/>
          <w:color w:val="000000"/>
          <w:lang w:val="es-CO"/>
        </w:rPr>
        <w:t>porcentaje acumulado</w:t>
      </w:r>
      <w:r w:rsidRPr="00E82E2E">
        <w:rPr>
          <w:rFonts w:asciiTheme="minorHAnsi" w:hAnsiTheme="minorHAnsi"/>
          <w:color w:val="000000"/>
          <w:lang w:val="es-CO"/>
        </w:rPr>
        <w:t xml:space="preserve"> esté dentro del </w:t>
      </w:r>
      <w:r>
        <w:rPr>
          <w:rFonts w:asciiTheme="minorHAnsi" w:hAnsiTheme="minorHAnsi"/>
          <w:color w:val="000000"/>
          <w:lang w:val="es-CO"/>
        </w:rPr>
        <w:t>ochenta por ciento (</w:t>
      </w:r>
      <w:r w:rsidRPr="00E82E2E">
        <w:rPr>
          <w:rFonts w:asciiTheme="minorHAnsi" w:hAnsiTheme="minorHAnsi"/>
          <w:color w:val="000000"/>
          <w:lang w:val="es-CO"/>
        </w:rPr>
        <w:t>80%</w:t>
      </w:r>
      <w:r w:rsidRPr="00E82E2E">
        <w:rPr>
          <w:rStyle w:val="Refdenotaalpie"/>
          <w:rFonts w:asciiTheme="minorHAnsi" w:hAnsiTheme="minorHAnsi" w:cstheme="minorHAnsi"/>
          <w:iCs/>
          <w:color w:val="000000"/>
          <w:szCs w:val="20"/>
          <w:lang w:val="es-CO"/>
        </w:rPr>
        <w:footnoteReference w:id="2"/>
      </w:r>
      <w:r>
        <w:rPr>
          <w:rFonts w:asciiTheme="minorHAnsi" w:hAnsiTheme="minorHAnsi"/>
          <w:color w:val="000000"/>
          <w:lang w:val="es-CO"/>
        </w:rPr>
        <w:t xml:space="preserve">) </w:t>
      </w:r>
      <w:r w:rsidRPr="00E82E2E">
        <w:rPr>
          <w:rFonts w:asciiTheme="minorHAnsi" w:hAnsiTheme="minorHAnsi"/>
          <w:color w:val="000000"/>
          <w:lang w:val="es-CO"/>
        </w:rPr>
        <w:t>o un valor aproximado por debajo.</w:t>
      </w:r>
    </w:p>
    <w:p w14:paraId="44B2C5B0" w14:textId="77777777" w:rsidR="00B70F1C" w:rsidRDefault="00B70F1C" w:rsidP="00B70F1C">
      <w:pPr>
        <w:pStyle w:val="Prrafodelista"/>
        <w:tabs>
          <w:tab w:val="left" w:pos="1134"/>
        </w:tabs>
        <w:spacing w:after="240"/>
        <w:ind w:left="499"/>
        <w:rPr>
          <w:rFonts w:asciiTheme="minorHAnsi" w:hAnsiTheme="minorHAnsi" w:cstheme="minorHAnsi"/>
          <w:iCs/>
          <w:color w:val="000000"/>
          <w:szCs w:val="20"/>
          <w:lang w:val="es-CO"/>
        </w:rPr>
      </w:pPr>
    </w:p>
    <w:p w14:paraId="1956C084" w14:textId="77777777" w:rsidR="00B70F1C" w:rsidRPr="00E82E2E" w:rsidRDefault="00B70F1C" w:rsidP="00B70F1C">
      <w:pPr>
        <w:pStyle w:val="Prrafodelista"/>
        <w:numPr>
          <w:ilvl w:val="0"/>
          <w:numId w:val="4"/>
        </w:numPr>
        <w:tabs>
          <w:tab w:val="left" w:pos="1134"/>
        </w:tabs>
        <w:spacing w:after="160"/>
        <w:rPr>
          <w:lang w:val="es-CO"/>
        </w:rPr>
      </w:pPr>
      <w:r w:rsidRPr="000D580B">
        <w:rPr>
          <w:lang w:val="es-CO"/>
        </w:rPr>
        <w:t>I</w:t>
      </w:r>
      <w:r w:rsidRPr="00E82E2E">
        <w:rPr>
          <w:lang w:val="es-CO"/>
        </w:rPr>
        <w:t>dentifica</w:t>
      </w:r>
      <w:r w:rsidRPr="000D580B">
        <w:rPr>
          <w:lang w:val="es-CO"/>
        </w:rPr>
        <w:t>r los bienes o insumos</w:t>
      </w:r>
      <w:r w:rsidRPr="00E82E2E">
        <w:rPr>
          <w:lang w:val="es-CO"/>
        </w:rPr>
        <w:t xml:space="preserve"> que cumplan con la condición anterior </w:t>
      </w:r>
      <w:r w:rsidRPr="000D580B">
        <w:rPr>
          <w:lang w:val="es-CO"/>
        </w:rPr>
        <w:t xml:space="preserve">y en relación con estos </w:t>
      </w:r>
      <w:r w:rsidRPr="00E82E2E">
        <w:rPr>
          <w:lang w:val="es-CO"/>
        </w:rPr>
        <w:t xml:space="preserve">se calculará el promedio de su </w:t>
      </w:r>
      <w:r w:rsidRPr="000D580B">
        <w:rPr>
          <w:b/>
          <w:i/>
          <w:lang w:val="es-CO"/>
        </w:rPr>
        <w:t>p</w:t>
      </w:r>
      <w:r w:rsidRPr="00E82E2E">
        <w:rPr>
          <w:b/>
          <w:i/>
          <w:lang w:val="es-CO"/>
        </w:rPr>
        <w:t>orcentaje de participación</w:t>
      </w:r>
      <w:r w:rsidRPr="00E82E2E">
        <w:rPr>
          <w:lang w:val="es-CO"/>
        </w:rPr>
        <w:t xml:space="preserve">. </w:t>
      </w:r>
      <w:r w:rsidRPr="000D580B">
        <w:rPr>
          <w:lang w:val="es-CO"/>
        </w:rPr>
        <w:t xml:space="preserve">El promedio se calculará realizando la sumatoria de los </w:t>
      </w:r>
      <w:r w:rsidRPr="000D580B">
        <w:rPr>
          <w:b/>
          <w:i/>
          <w:lang w:val="es-CO"/>
        </w:rPr>
        <w:t>p</w:t>
      </w:r>
      <w:r w:rsidRPr="00E82E2E">
        <w:rPr>
          <w:b/>
          <w:i/>
          <w:lang w:val="es-CO"/>
        </w:rPr>
        <w:t>orcentajes de participación</w:t>
      </w:r>
      <w:r w:rsidRPr="000D580B">
        <w:rPr>
          <w:b/>
          <w:lang w:val="es-CO"/>
        </w:rPr>
        <w:t xml:space="preserve"> </w:t>
      </w:r>
      <w:r w:rsidRPr="000D580B">
        <w:rPr>
          <w:lang w:val="es-CO"/>
        </w:rPr>
        <w:t xml:space="preserve">de cada bien, resultado que luego se dividirá entre el número de bienes que se promedian. </w:t>
      </w:r>
    </w:p>
    <w:p w14:paraId="302437AF" w14:textId="77777777" w:rsidR="00B70F1C" w:rsidRPr="00C8079D" w:rsidRDefault="00B70F1C" w:rsidP="00B70F1C">
      <w:pPr>
        <w:pStyle w:val="Prrafodelista"/>
        <w:tabs>
          <w:tab w:val="left" w:pos="1134"/>
        </w:tabs>
        <w:spacing w:after="160"/>
        <w:ind w:left="502"/>
        <w:rPr>
          <w:rFonts w:asciiTheme="minorHAnsi" w:hAnsiTheme="minorHAnsi" w:cstheme="minorHAnsi"/>
          <w:iCs/>
          <w:color w:val="000000"/>
          <w:szCs w:val="20"/>
          <w:lang w:val="es-CO"/>
        </w:rPr>
      </w:pPr>
    </w:p>
    <w:p w14:paraId="78790319" w14:textId="77777777" w:rsidR="00B70F1C" w:rsidRDefault="00B70F1C" w:rsidP="00B70F1C">
      <w:pPr>
        <w:pStyle w:val="Prrafodelista"/>
        <w:numPr>
          <w:ilvl w:val="0"/>
          <w:numId w:val="4"/>
        </w:numPr>
        <w:tabs>
          <w:tab w:val="left" w:pos="1134"/>
        </w:tabs>
        <w:spacing w:after="160"/>
        <w:rPr>
          <w:rFonts w:asciiTheme="minorHAnsi" w:hAnsiTheme="minorHAnsi" w:cstheme="minorHAnsi"/>
          <w:iCs/>
          <w:color w:val="000000"/>
          <w:szCs w:val="20"/>
          <w:lang w:val="es-CO"/>
        </w:rPr>
      </w:pPr>
      <w:r w:rsidRPr="00E82E2E">
        <w:rPr>
          <w:rFonts w:asciiTheme="minorHAnsi" w:hAnsiTheme="minorHAnsi" w:cstheme="minorHAnsi"/>
          <w:iCs/>
          <w:color w:val="000000"/>
          <w:szCs w:val="20"/>
          <w:lang w:val="es-CO"/>
        </w:rPr>
        <w:t xml:space="preserve">Los bienes relevantes serán aquellos cuyo </w:t>
      </w:r>
      <w:r>
        <w:rPr>
          <w:rFonts w:asciiTheme="minorHAnsi" w:hAnsiTheme="minorHAnsi" w:cstheme="minorHAnsi"/>
          <w:b/>
          <w:bCs/>
          <w:i/>
          <w:color w:val="000000"/>
          <w:szCs w:val="20"/>
          <w:lang w:val="es-CO"/>
        </w:rPr>
        <w:t>p</w:t>
      </w:r>
      <w:r w:rsidRPr="00E82E2E">
        <w:rPr>
          <w:rFonts w:asciiTheme="minorHAnsi" w:hAnsiTheme="minorHAnsi" w:cstheme="minorHAnsi"/>
          <w:b/>
          <w:bCs/>
          <w:i/>
          <w:color w:val="000000"/>
          <w:szCs w:val="20"/>
          <w:lang w:val="es-CO"/>
        </w:rPr>
        <w:t>orcentaje de participación</w:t>
      </w:r>
      <w:r w:rsidRPr="00E82E2E">
        <w:rPr>
          <w:rFonts w:asciiTheme="minorHAnsi" w:hAnsiTheme="minorHAnsi" w:cstheme="minorHAnsi"/>
          <w:iCs/>
          <w:color w:val="000000"/>
          <w:szCs w:val="20"/>
          <w:lang w:val="es-CO"/>
        </w:rPr>
        <w:t xml:space="preserve"> sea igual o superior al promedio calculado en el paso anterior. </w:t>
      </w:r>
    </w:p>
    <w:p w14:paraId="5578BDB5" w14:textId="77777777" w:rsidR="00B70F1C" w:rsidRPr="000514A2" w:rsidRDefault="00B70F1C" w:rsidP="00B70F1C">
      <w:pPr>
        <w:pStyle w:val="Prrafodelista"/>
        <w:tabs>
          <w:tab w:val="left" w:pos="1134"/>
        </w:tabs>
        <w:spacing w:after="160"/>
        <w:ind w:left="502"/>
        <w:rPr>
          <w:rFonts w:asciiTheme="minorHAnsi" w:hAnsiTheme="minorHAnsi" w:cstheme="minorHAnsi"/>
          <w:iCs/>
          <w:color w:val="000000"/>
          <w:szCs w:val="20"/>
          <w:lang w:val="es-CO"/>
        </w:rPr>
      </w:pPr>
    </w:p>
    <w:p w14:paraId="1412AAB0" w14:textId="77777777" w:rsidR="00B70F1C" w:rsidRPr="00271D01" w:rsidRDefault="00B70F1C" w:rsidP="00B70F1C">
      <w:pPr>
        <w:pStyle w:val="Prrafodelista"/>
        <w:numPr>
          <w:ilvl w:val="0"/>
          <w:numId w:val="4"/>
        </w:numPr>
        <w:tabs>
          <w:tab w:val="left" w:pos="1134"/>
        </w:tabs>
        <w:spacing w:after="160"/>
      </w:pPr>
      <w:r w:rsidRPr="00B70F1C">
        <w:rPr>
          <w:lang w:val="es-CO"/>
        </w:rPr>
        <w:t xml:space="preserve">Verificar si </w:t>
      </w:r>
      <w:r w:rsidRPr="00271D01">
        <w:rPr>
          <w:rFonts w:cs="Arial"/>
          <w:lang w:val="es-419"/>
        </w:rPr>
        <w:t>uno o varios</w:t>
      </w:r>
      <w:r w:rsidRPr="00B70F1C">
        <w:rPr>
          <w:rFonts w:cs="Arial"/>
          <w:lang w:val="es-419"/>
        </w:rPr>
        <w:t xml:space="preserve"> </w:t>
      </w:r>
      <w:r w:rsidRPr="00B70F1C">
        <w:rPr>
          <w:lang w:val="es-CO"/>
        </w:rPr>
        <w:t xml:space="preserve">bienes que cumplan con lo previsto en el numeral anterior se encuentran incluidos en el Registro de Productores de Bienes Nacionales, en los términos del Decreto 2680 de 2009. De estar incorporados, la Entidad Estatal </w:t>
      </w:r>
      <w:r w:rsidRPr="00B70F1C">
        <w:t xml:space="preserve">verificará al momento de publicar el pliego de condiciones definitivo que el registro del bien o insumo esté vigente hasta una fecha posterior a la del cierre del proceso. Para tal efecto, se entiende por fecha del cierre la publicada en el pliego de condiciones definitivo. Verificada la fecha de registro de estos bienes estos serán los que incluya en el numeral 4.3.1 del </w:t>
      </w:r>
      <w:r w:rsidRPr="00271D01">
        <w:t xml:space="preserve">Pliego de Condiciones. </w:t>
      </w:r>
    </w:p>
    <w:p w14:paraId="2B2AE4ED" w14:textId="77777777" w:rsidR="00B70F1C" w:rsidRPr="004C3962" w:rsidRDefault="00B70F1C" w:rsidP="00B70F1C">
      <w:pPr>
        <w:pStyle w:val="Prrafodelista"/>
        <w:rPr>
          <w:rFonts w:asciiTheme="minorHAnsi" w:hAnsiTheme="minorHAnsi" w:cstheme="minorHAnsi"/>
          <w:color w:val="000000"/>
          <w:szCs w:val="20"/>
          <w:lang w:val="es-CO"/>
        </w:rPr>
      </w:pPr>
    </w:p>
    <w:p w14:paraId="279D1A69" w14:textId="77777777" w:rsidR="00B70F1C" w:rsidRPr="00E82E2E" w:rsidRDefault="00B70F1C" w:rsidP="00B70F1C">
      <w:pPr>
        <w:pStyle w:val="Prrafodelista"/>
        <w:numPr>
          <w:ilvl w:val="0"/>
          <w:numId w:val="4"/>
        </w:numPr>
        <w:rPr>
          <w:lang w:val="es-CO"/>
        </w:rPr>
      </w:pPr>
      <w:r w:rsidRPr="53855B1C">
        <w:rPr>
          <w:rFonts w:asciiTheme="minorHAnsi" w:hAnsiTheme="minorHAnsi"/>
          <w:color w:val="000000"/>
          <w:lang w:val="es-CO"/>
        </w:rPr>
        <w:t xml:space="preserve">Si </w:t>
      </w:r>
      <w:proofErr w:type="gramStart"/>
      <w:r>
        <w:rPr>
          <w:rFonts w:asciiTheme="minorHAnsi" w:hAnsiTheme="minorHAnsi"/>
          <w:color w:val="000000"/>
          <w:lang w:val="es-CO"/>
        </w:rPr>
        <w:t>ninguno de los</w:t>
      </w:r>
      <w:r w:rsidRPr="53855B1C">
        <w:rPr>
          <w:rFonts w:asciiTheme="minorHAnsi" w:hAnsiTheme="minorHAnsi"/>
          <w:color w:val="000000"/>
          <w:lang w:val="es-CO"/>
        </w:rPr>
        <w:t xml:space="preserve"> bienes relevantes</w:t>
      </w:r>
      <w:r>
        <w:rPr>
          <w:rFonts w:asciiTheme="minorHAnsi" w:hAnsiTheme="minorHAnsi"/>
          <w:color w:val="000000"/>
          <w:lang w:val="es-CO"/>
        </w:rPr>
        <w:t xml:space="preserve"> </w:t>
      </w:r>
      <w:r w:rsidRPr="53855B1C">
        <w:rPr>
          <w:rFonts w:asciiTheme="minorHAnsi" w:hAnsiTheme="minorHAnsi"/>
          <w:color w:val="000000"/>
          <w:lang w:val="es-CO"/>
        </w:rPr>
        <w:t>están</w:t>
      </w:r>
      <w:proofErr w:type="gramEnd"/>
      <w:r w:rsidRPr="00E82E2E">
        <w:rPr>
          <w:rFonts w:asciiTheme="minorHAnsi" w:hAnsiTheme="minorHAnsi"/>
          <w:color w:val="000000"/>
          <w:lang w:val="es-CO"/>
        </w:rPr>
        <w:t xml:space="preserve"> </w:t>
      </w:r>
      <w:r w:rsidRPr="53855B1C">
        <w:rPr>
          <w:rFonts w:asciiTheme="minorHAnsi" w:hAnsiTheme="minorHAnsi"/>
          <w:color w:val="000000"/>
          <w:lang w:val="es-CO"/>
        </w:rPr>
        <w:t>incluidos</w:t>
      </w:r>
      <w:r w:rsidRPr="00E82E2E">
        <w:rPr>
          <w:rFonts w:asciiTheme="minorHAnsi" w:hAnsiTheme="minorHAnsi"/>
          <w:color w:val="000000"/>
          <w:lang w:val="es-CO"/>
        </w:rPr>
        <w:t xml:space="preserve"> en el Registro de Productores de Bienes Nacionales, la Entidad Estatal </w:t>
      </w:r>
      <w:r w:rsidRPr="53855B1C">
        <w:rPr>
          <w:rFonts w:asciiTheme="minorHAnsi" w:hAnsiTheme="minorHAnsi"/>
          <w:color w:val="000000"/>
          <w:lang w:val="es-CO"/>
        </w:rPr>
        <w:t xml:space="preserve">otorgará el puntaje a los Proponentes que se comprometan a vincular un porcentaje de empleados o contratistas por prestación de servicios colombianos de al menos el </w:t>
      </w:r>
      <w:r w:rsidRPr="00E82E2E">
        <w:rPr>
          <w:rFonts w:asciiTheme="minorHAnsi" w:hAnsiTheme="minorHAnsi"/>
          <w:color w:val="000000"/>
          <w:highlight w:val="lightGray"/>
          <w:lang w:val="es-CO"/>
        </w:rPr>
        <w:t>[</w:t>
      </w:r>
      <w:r w:rsidRPr="00761E79">
        <w:rPr>
          <w:rFonts w:cs="Arial"/>
          <w:szCs w:val="20"/>
          <w:highlight w:val="lightGray"/>
          <w:lang w:bidi="en-US"/>
        </w:rPr>
        <w:t>l</w:t>
      </w:r>
      <w:r w:rsidRPr="00761E79">
        <w:rPr>
          <w:rFonts w:cs="Arial"/>
          <w:color w:val="000000"/>
          <w:szCs w:val="20"/>
          <w:highlight w:val="lightGray"/>
          <w:lang w:val="es-ES"/>
        </w:rPr>
        <w:t xml:space="preserve">a </w:t>
      </w:r>
      <w:r w:rsidRPr="002D18D0">
        <w:rPr>
          <w:rFonts w:cs="Arial"/>
          <w:color w:val="000000"/>
          <w:szCs w:val="20"/>
          <w:highlight w:val="lightGray"/>
          <w:lang w:val="es-ES"/>
        </w:rPr>
        <w:t>Entidad Estatal incluirá el porcentaje definido en el numeral 4.3.1 del documento base]</w:t>
      </w:r>
      <w:r w:rsidRPr="002D18D0">
        <w:rPr>
          <w:rFonts w:ascii="Arial Narrow" w:hAnsi="Arial Narrow"/>
          <w:color w:val="000000"/>
          <w:szCs w:val="20"/>
          <w:lang w:val="es-ES"/>
        </w:rPr>
        <w:t xml:space="preserve"> </w:t>
      </w:r>
      <w:r w:rsidRPr="53855B1C">
        <w:rPr>
          <w:rFonts w:asciiTheme="minorHAnsi" w:hAnsiTheme="minorHAnsi"/>
          <w:color w:val="000000"/>
          <w:lang w:val="es-CO"/>
        </w:rPr>
        <w:t xml:space="preserve">del personal requerido para el cumplimiento del contrato. </w:t>
      </w:r>
    </w:p>
    <w:p w14:paraId="0ABCDEA3" w14:textId="77777777" w:rsidR="00C53885" w:rsidRDefault="00C53885" w:rsidP="00C53885">
      <w:pPr>
        <w:rPr>
          <w:bCs/>
        </w:rPr>
      </w:pPr>
    </w:p>
    <w:p w14:paraId="1EE1FAF5" w14:textId="0AF84DA3" w:rsidR="00BA2B93" w:rsidRDefault="00BA2B93" w:rsidP="001D39B0">
      <w:r w:rsidRPr="00BA2B93">
        <w:t xml:space="preserve">La Agencia Nacional de Contratación Pública ha elaborado el siguiente listado de los bienes relevantes más comunes en el desarrollo de la obra pública de infraestructura de </w:t>
      </w:r>
      <w:r>
        <w:t>agua potable y saneamiento básico</w:t>
      </w:r>
      <w:r w:rsidRPr="00BA2B93">
        <w:t>, el cual tiene carácter meramente enunciativo. No obstante, es la Entidad quien producto del análisis de las condiciones económicas del sector, de los oferentes, de la existencia de bienes en el Registro de Productores de Bienes Nacionales y de las reglas previamente definidas, la que debe establecer los bienes nacionales relevantes para el Proceso de Contratación, de conformidad con el artículo 2.2.1.2.4.2.9. del Decreto 1082 de 2015, adicionado por el Decreto 680 de 2021.</w:t>
      </w:r>
    </w:p>
    <w:p w14:paraId="709F6062" w14:textId="77777777" w:rsidR="00BA2B93" w:rsidRDefault="00BA2B93" w:rsidP="001D39B0"/>
    <w:p w14:paraId="44230705" w14:textId="182D5BF9" w:rsidR="00BA2B93" w:rsidRDefault="000F41DA" w:rsidP="001D39B0">
      <w:r w:rsidRPr="000F41DA">
        <w:t xml:space="preserve">Los bienes que se enuncian se presentan de forma generalizada para los diferentes tipos de infraestructura y actividades categorizadas en la Matriz 1 – Experiencia de los Documentos Tipo de obra pública de infraestructura de </w:t>
      </w:r>
      <w:r>
        <w:t>agua potable y saneamiento básico.</w:t>
      </w:r>
    </w:p>
    <w:p w14:paraId="60CA2589" w14:textId="77777777" w:rsidR="000F41DA" w:rsidRDefault="000F41DA" w:rsidP="001D39B0"/>
    <w:p w14:paraId="65F2233A" w14:textId="7C5FBF17" w:rsidR="00D31186" w:rsidRDefault="00C53885" w:rsidP="001D39B0">
      <w:r>
        <w:t xml:space="preserve">Para determinar los bienes nacionales relevantes, la Entidad tendrá en cuenta tanto los </w:t>
      </w:r>
      <w:r w:rsidRPr="00F646D4">
        <w:rPr>
          <w:i/>
          <w:iCs/>
        </w:rPr>
        <w:t>insumos</w:t>
      </w:r>
      <w:r>
        <w:t xml:space="preserve"> como </w:t>
      </w:r>
      <w:r w:rsidRPr="00F646D4">
        <w:rPr>
          <w:i/>
          <w:iCs/>
        </w:rPr>
        <w:t>materiales producidos</w:t>
      </w:r>
      <w:r>
        <w:t xml:space="preserve">, tal como se presenta de forma enunciativa a continuación: </w:t>
      </w:r>
    </w:p>
    <w:p w14:paraId="0032DF14" w14:textId="77777777" w:rsidR="00703009" w:rsidRPr="001D39B0" w:rsidRDefault="00703009" w:rsidP="001D39B0"/>
    <w:tbl>
      <w:tblPr>
        <w:tblW w:w="5000" w:type="pct"/>
        <w:tblCellMar>
          <w:left w:w="70" w:type="dxa"/>
          <w:right w:w="70" w:type="dxa"/>
        </w:tblCellMar>
        <w:tblLook w:val="04A0" w:firstRow="1" w:lastRow="0" w:firstColumn="1" w:lastColumn="0" w:noHBand="0" w:noVBand="1"/>
      </w:tblPr>
      <w:tblGrid>
        <w:gridCol w:w="2630"/>
        <w:gridCol w:w="3099"/>
        <w:gridCol w:w="3099"/>
      </w:tblGrid>
      <w:tr w:rsidR="008E5744" w:rsidRPr="008E5744" w14:paraId="00D4285C" w14:textId="77777777" w:rsidTr="008E5744">
        <w:trPr>
          <w:trHeight w:val="290"/>
          <w:tblHeader/>
        </w:trPr>
        <w:tc>
          <w:tcPr>
            <w:tcW w:w="1490" w:type="pct"/>
            <w:vMerge w:val="restart"/>
            <w:tcBorders>
              <w:top w:val="single" w:sz="4" w:space="0" w:color="auto"/>
              <w:left w:val="single" w:sz="4" w:space="0" w:color="auto"/>
              <w:bottom w:val="single" w:sz="4" w:space="0" w:color="auto"/>
              <w:right w:val="single" w:sz="4" w:space="0" w:color="auto"/>
            </w:tcBorders>
            <w:shd w:val="clear" w:color="auto" w:fill="DBDBDB" w:themeFill="accent2" w:themeFillTint="33"/>
            <w:vAlign w:val="center"/>
            <w:hideMark/>
          </w:tcPr>
          <w:p w14:paraId="1D5BBB54" w14:textId="77777777" w:rsidR="008E5744" w:rsidRPr="008E5744" w:rsidRDefault="008E5744" w:rsidP="008E5744">
            <w:pPr>
              <w:jc w:val="center"/>
              <w:rPr>
                <w:rFonts w:eastAsia="Times New Roman" w:cs="Arial"/>
                <w:b/>
                <w:bCs/>
                <w:color w:val="000000"/>
                <w:sz w:val="18"/>
                <w:szCs w:val="18"/>
                <w:lang w:val="es-CO" w:eastAsia="es-CO"/>
              </w:rPr>
            </w:pPr>
            <w:r w:rsidRPr="008E5744">
              <w:rPr>
                <w:rFonts w:eastAsia="Times New Roman" w:cs="Arial"/>
                <w:b/>
                <w:bCs/>
                <w:color w:val="000000"/>
                <w:sz w:val="18"/>
                <w:szCs w:val="18"/>
                <w:lang w:val="es-CO" w:eastAsia="es-CO"/>
              </w:rPr>
              <w:t>TIPO DE INFRAESTRUCTURA DE APSB</w:t>
            </w:r>
          </w:p>
        </w:tc>
        <w:tc>
          <w:tcPr>
            <w:tcW w:w="3510" w:type="pct"/>
            <w:gridSpan w:val="2"/>
            <w:tcBorders>
              <w:top w:val="single" w:sz="4" w:space="0" w:color="auto"/>
              <w:left w:val="nil"/>
              <w:bottom w:val="single" w:sz="4" w:space="0" w:color="auto"/>
              <w:right w:val="single" w:sz="4" w:space="0" w:color="auto"/>
            </w:tcBorders>
            <w:shd w:val="clear" w:color="auto" w:fill="DBDBDB" w:themeFill="accent2" w:themeFillTint="33"/>
            <w:vAlign w:val="center"/>
            <w:hideMark/>
          </w:tcPr>
          <w:p w14:paraId="632E432E" w14:textId="77777777" w:rsidR="008E5744" w:rsidRPr="008E5744" w:rsidRDefault="008E5744" w:rsidP="008E5744">
            <w:pPr>
              <w:jc w:val="center"/>
              <w:rPr>
                <w:rFonts w:eastAsia="Times New Roman" w:cs="Arial"/>
                <w:b/>
                <w:bCs/>
                <w:color w:val="000000"/>
                <w:sz w:val="18"/>
                <w:szCs w:val="18"/>
                <w:lang w:val="es-CO" w:eastAsia="es-CO"/>
              </w:rPr>
            </w:pPr>
            <w:r w:rsidRPr="008E5744">
              <w:rPr>
                <w:rFonts w:eastAsia="Times New Roman" w:cs="Arial"/>
                <w:b/>
                <w:bCs/>
                <w:color w:val="000000"/>
                <w:sz w:val="18"/>
                <w:szCs w:val="18"/>
                <w:lang w:val="es-CO" w:eastAsia="es-CO"/>
              </w:rPr>
              <w:t>LISTADO DE BIENES RELEVANTES SECTOR APSB</w:t>
            </w:r>
          </w:p>
        </w:tc>
      </w:tr>
      <w:tr w:rsidR="008E5744" w:rsidRPr="008E5744" w14:paraId="53B097A4" w14:textId="77777777" w:rsidTr="008E5744">
        <w:trPr>
          <w:trHeight w:val="290"/>
          <w:tblHeader/>
        </w:trPr>
        <w:tc>
          <w:tcPr>
            <w:tcW w:w="1490" w:type="pct"/>
            <w:vMerge/>
            <w:tcBorders>
              <w:top w:val="single" w:sz="4" w:space="0" w:color="auto"/>
              <w:left w:val="single" w:sz="4" w:space="0" w:color="auto"/>
              <w:bottom w:val="single" w:sz="4" w:space="0" w:color="auto"/>
              <w:right w:val="single" w:sz="4" w:space="0" w:color="auto"/>
            </w:tcBorders>
            <w:shd w:val="clear" w:color="auto" w:fill="DBDBDB" w:themeFill="accent2" w:themeFillTint="33"/>
            <w:vAlign w:val="center"/>
            <w:hideMark/>
          </w:tcPr>
          <w:p w14:paraId="661D136F" w14:textId="77777777" w:rsidR="008E5744" w:rsidRPr="008E5744" w:rsidRDefault="008E5744" w:rsidP="008E5744">
            <w:pPr>
              <w:jc w:val="left"/>
              <w:rPr>
                <w:rFonts w:eastAsia="Times New Roman" w:cs="Arial"/>
                <w:b/>
                <w:bCs/>
                <w:color w:val="000000"/>
                <w:sz w:val="18"/>
                <w:szCs w:val="18"/>
                <w:lang w:val="es-CO" w:eastAsia="es-CO"/>
              </w:rPr>
            </w:pPr>
          </w:p>
        </w:tc>
        <w:tc>
          <w:tcPr>
            <w:tcW w:w="1755" w:type="pct"/>
            <w:tcBorders>
              <w:top w:val="nil"/>
              <w:left w:val="nil"/>
              <w:bottom w:val="single" w:sz="4" w:space="0" w:color="auto"/>
              <w:right w:val="single" w:sz="4" w:space="0" w:color="auto"/>
            </w:tcBorders>
            <w:shd w:val="clear" w:color="auto" w:fill="DBDBDB" w:themeFill="accent2" w:themeFillTint="33"/>
            <w:vAlign w:val="center"/>
            <w:hideMark/>
          </w:tcPr>
          <w:p w14:paraId="047F6424" w14:textId="77777777" w:rsidR="008E5744" w:rsidRPr="008E5744" w:rsidRDefault="008E5744" w:rsidP="008E5744">
            <w:pPr>
              <w:jc w:val="center"/>
              <w:rPr>
                <w:rFonts w:eastAsia="Times New Roman" w:cs="Arial"/>
                <w:b/>
                <w:bCs/>
                <w:color w:val="000000"/>
                <w:sz w:val="18"/>
                <w:szCs w:val="18"/>
                <w:lang w:val="es-CO" w:eastAsia="es-CO"/>
              </w:rPr>
            </w:pPr>
            <w:r w:rsidRPr="008E5744">
              <w:rPr>
                <w:rFonts w:eastAsia="Times New Roman" w:cs="Arial"/>
                <w:b/>
                <w:bCs/>
                <w:color w:val="000000"/>
                <w:sz w:val="18"/>
                <w:szCs w:val="18"/>
                <w:lang w:val="es-CO" w:eastAsia="es-CO"/>
              </w:rPr>
              <w:t>Insumos</w:t>
            </w:r>
          </w:p>
        </w:tc>
        <w:tc>
          <w:tcPr>
            <w:tcW w:w="1755" w:type="pct"/>
            <w:tcBorders>
              <w:top w:val="nil"/>
              <w:left w:val="nil"/>
              <w:bottom w:val="single" w:sz="4" w:space="0" w:color="auto"/>
              <w:right w:val="single" w:sz="4" w:space="0" w:color="auto"/>
            </w:tcBorders>
            <w:shd w:val="clear" w:color="auto" w:fill="DBDBDB" w:themeFill="accent2" w:themeFillTint="33"/>
            <w:vAlign w:val="center"/>
            <w:hideMark/>
          </w:tcPr>
          <w:p w14:paraId="26317DB7" w14:textId="77777777" w:rsidR="008E5744" w:rsidRPr="008E5744" w:rsidRDefault="008E5744" w:rsidP="008E5744">
            <w:pPr>
              <w:jc w:val="center"/>
              <w:rPr>
                <w:rFonts w:eastAsia="Times New Roman" w:cs="Arial"/>
                <w:b/>
                <w:bCs/>
                <w:color w:val="000000"/>
                <w:sz w:val="18"/>
                <w:szCs w:val="18"/>
                <w:lang w:val="es-CO" w:eastAsia="es-CO"/>
              </w:rPr>
            </w:pPr>
            <w:r w:rsidRPr="008E5744">
              <w:rPr>
                <w:rFonts w:eastAsia="Times New Roman" w:cs="Arial"/>
                <w:b/>
                <w:bCs/>
                <w:color w:val="000000"/>
                <w:sz w:val="18"/>
                <w:szCs w:val="18"/>
                <w:lang w:val="es-CO" w:eastAsia="es-CO"/>
              </w:rPr>
              <w:t>Elementos o materiales producidos</w:t>
            </w:r>
          </w:p>
        </w:tc>
      </w:tr>
      <w:tr w:rsidR="008E5744" w:rsidRPr="008E5744" w14:paraId="1ED3960B" w14:textId="77777777" w:rsidTr="008E5744">
        <w:trPr>
          <w:trHeight w:val="290"/>
        </w:trPr>
        <w:tc>
          <w:tcPr>
            <w:tcW w:w="1490" w:type="pct"/>
            <w:vMerge w:val="restart"/>
            <w:tcBorders>
              <w:top w:val="nil"/>
              <w:left w:val="single" w:sz="4" w:space="0" w:color="auto"/>
              <w:bottom w:val="single" w:sz="4" w:space="0" w:color="auto"/>
              <w:right w:val="single" w:sz="4" w:space="0" w:color="auto"/>
            </w:tcBorders>
            <w:shd w:val="clear" w:color="auto" w:fill="auto"/>
            <w:vAlign w:val="center"/>
            <w:hideMark/>
          </w:tcPr>
          <w:p w14:paraId="38B65754" w14:textId="77777777" w:rsidR="008E5744" w:rsidRPr="008E5744" w:rsidRDefault="008E5744" w:rsidP="008E5744">
            <w:pPr>
              <w:jc w:val="center"/>
              <w:rPr>
                <w:rFonts w:eastAsia="Times New Roman" w:cs="Arial"/>
                <w:b/>
                <w:bCs/>
                <w:sz w:val="18"/>
                <w:szCs w:val="18"/>
                <w:lang w:val="es-CO" w:eastAsia="es-CO"/>
              </w:rPr>
            </w:pPr>
            <w:r w:rsidRPr="008E5744">
              <w:rPr>
                <w:rFonts w:eastAsia="Times New Roman" w:cs="Arial"/>
                <w:b/>
                <w:bCs/>
                <w:sz w:val="18"/>
                <w:szCs w:val="18"/>
                <w:lang w:val="es-CO" w:eastAsia="es-CO"/>
              </w:rPr>
              <w:t>1. OBRAS DE ACUEDUCTOS</w:t>
            </w:r>
          </w:p>
        </w:tc>
        <w:tc>
          <w:tcPr>
            <w:tcW w:w="1755" w:type="pct"/>
            <w:tcBorders>
              <w:top w:val="nil"/>
              <w:left w:val="nil"/>
              <w:bottom w:val="single" w:sz="4" w:space="0" w:color="auto"/>
              <w:right w:val="single" w:sz="4" w:space="0" w:color="auto"/>
            </w:tcBorders>
            <w:shd w:val="clear" w:color="auto" w:fill="auto"/>
            <w:vAlign w:val="center"/>
            <w:hideMark/>
          </w:tcPr>
          <w:p w14:paraId="464108CF"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Cemento </w:t>
            </w:r>
          </w:p>
        </w:tc>
        <w:tc>
          <w:tcPr>
            <w:tcW w:w="1755" w:type="pct"/>
            <w:tcBorders>
              <w:top w:val="nil"/>
              <w:left w:val="nil"/>
              <w:bottom w:val="single" w:sz="4" w:space="0" w:color="auto"/>
              <w:right w:val="single" w:sz="4" w:space="0" w:color="auto"/>
            </w:tcBorders>
            <w:shd w:val="clear" w:color="auto" w:fill="auto"/>
            <w:vAlign w:val="center"/>
            <w:hideMark/>
          </w:tcPr>
          <w:p w14:paraId="47FBB821"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Concreto hidráulico </w:t>
            </w:r>
          </w:p>
        </w:tc>
      </w:tr>
      <w:tr w:rsidR="008E5744" w:rsidRPr="008E5744" w14:paraId="72EC8EE1"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362FE57C"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66839671"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Agregado Fino </w:t>
            </w:r>
          </w:p>
        </w:tc>
        <w:tc>
          <w:tcPr>
            <w:tcW w:w="1755" w:type="pct"/>
            <w:tcBorders>
              <w:top w:val="nil"/>
              <w:left w:val="nil"/>
              <w:bottom w:val="single" w:sz="4" w:space="0" w:color="auto"/>
              <w:right w:val="single" w:sz="4" w:space="0" w:color="auto"/>
            </w:tcBorders>
            <w:shd w:val="clear" w:color="auto" w:fill="auto"/>
            <w:vAlign w:val="center"/>
            <w:hideMark/>
          </w:tcPr>
          <w:p w14:paraId="612F696E"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Concreto reforzado </w:t>
            </w:r>
          </w:p>
        </w:tc>
      </w:tr>
      <w:tr w:rsidR="008E5744" w:rsidRPr="008E5744" w14:paraId="5DDE359A"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7832397B"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39D42BAE"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Agregado Grueso </w:t>
            </w:r>
          </w:p>
        </w:tc>
        <w:tc>
          <w:tcPr>
            <w:tcW w:w="1755" w:type="pct"/>
            <w:tcBorders>
              <w:top w:val="nil"/>
              <w:left w:val="nil"/>
              <w:bottom w:val="single" w:sz="4" w:space="0" w:color="auto"/>
              <w:right w:val="single" w:sz="4" w:space="0" w:color="auto"/>
            </w:tcBorders>
            <w:shd w:val="clear" w:color="auto" w:fill="auto"/>
            <w:vAlign w:val="center"/>
            <w:hideMark/>
          </w:tcPr>
          <w:p w14:paraId="1B9C7FC4"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PVC </w:t>
            </w:r>
          </w:p>
        </w:tc>
      </w:tr>
      <w:tr w:rsidR="008E5744" w:rsidRPr="008E5744" w14:paraId="00764C63"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30BB4603"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1B79BE9A"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Acero </w:t>
            </w:r>
          </w:p>
        </w:tc>
        <w:tc>
          <w:tcPr>
            <w:tcW w:w="1755" w:type="pct"/>
            <w:tcBorders>
              <w:top w:val="nil"/>
              <w:left w:val="nil"/>
              <w:bottom w:val="single" w:sz="4" w:space="0" w:color="auto"/>
              <w:right w:val="single" w:sz="4" w:space="0" w:color="auto"/>
            </w:tcBorders>
            <w:shd w:val="clear" w:color="auto" w:fill="auto"/>
            <w:vAlign w:val="center"/>
            <w:hideMark/>
          </w:tcPr>
          <w:p w14:paraId="2891E7CC"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Accesorios metálicos </w:t>
            </w:r>
          </w:p>
        </w:tc>
      </w:tr>
      <w:tr w:rsidR="008E5744" w:rsidRPr="008E5744" w14:paraId="18EE3D46"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55D2C2F"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7274E615"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Malla </w:t>
            </w:r>
          </w:p>
        </w:tc>
        <w:tc>
          <w:tcPr>
            <w:tcW w:w="1755" w:type="pct"/>
            <w:tcBorders>
              <w:top w:val="nil"/>
              <w:left w:val="nil"/>
              <w:bottom w:val="single" w:sz="4" w:space="0" w:color="auto"/>
              <w:right w:val="single" w:sz="4" w:space="0" w:color="auto"/>
            </w:tcBorders>
            <w:shd w:val="clear" w:color="auto" w:fill="auto"/>
            <w:vAlign w:val="center"/>
            <w:hideMark/>
          </w:tcPr>
          <w:p w14:paraId="09ABA539"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Bocatoma </w:t>
            </w:r>
          </w:p>
        </w:tc>
      </w:tr>
      <w:tr w:rsidR="008E5744" w:rsidRPr="008E5744" w14:paraId="1342E671"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6B15770"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5C740F38"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Aluminio </w:t>
            </w:r>
          </w:p>
        </w:tc>
        <w:tc>
          <w:tcPr>
            <w:tcW w:w="1755" w:type="pct"/>
            <w:tcBorders>
              <w:top w:val="nil"/>
              <w:left w:val="nil"/>
              <w:bottom w:val="single" w:sz="4" w:space="0" w:color="auto"/>
              <w:right w:val="single" w:sz="4" w:space="0" w:color="auto"/>
            </w:tcBorders>
            <w:shd w:val="clear" w:color="auto" w:fill="auto"/>
            <w:vAlign w:val="center"/>
            <w:hideMark/>
          </w:tcPr>
          <w:p w14:paraId="6B78C5A3"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PEAD </w:t>
            </w:r>
          </w:p>
        </w:tc>
      </w:tr>
      <w:tr w:rsidR="008E5744" w:rsidRPr="008E5744" w14:paraId="13822B41"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88F4A01"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7C16D0BE"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Soldadura </w:t>
            </w:r>
          </w:p>
        </w:tc>
        <w:tc>
          <w:tcPr>
            <w:tcW w:w="1755" w:type="pct"/>
            <w:tcBorders>
              <w:top w:val="nil"/>
              <w:left w:val="nil"/>
              <w:bottom w:val="single" w:sz="4" w:space="0" w:color="auto"/>
              <w:right w:val="single" w:sz="4" w:space="0" w:color="auto"/>
            </w:tcBorders>
            <w:shd w:val="clear" w:color="auto" w:fill="auto"/>
            <w:vAlign w:val="center"/>
            <w:hideMark/>
          </w:tcPr>
          <w:p w14:paraId="1252F4B3"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PEBD </w:t>
            </w:r>
          </w:p>
        </w:tc>
      </w:tr>
      <w:tr w:rsidR="008E5744" w:rsidRPr="008E5744" w14:paraId="579B52B4"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3C2273F"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4A684C11"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Ladrillo macizo </w:t>
            </w:r>
          </w:p>
        </w:tc>
        <w:tc>
          <w:tcPr>
            <w:tcW w:w="1755" w:type="pct"/>
            <w:tcBorders>
              <w:top w:val="nil"/>
              <w:left w:val="nil"/>
              <w:bottom w:val="single" w:sz="4" w:space="0" w:color="auto"/>
              <w:right w:val="single" w:sz="4" w:space="0" w:color="auto"/>
            </w:tcBorders>
            <w:shd w:val="clear" w:color="auto" w:fill="auto"/>
            <w:vAlign w:val="center"/>
            <w:hideMark/>
          </w:tcPr>
          <w:p w14:paraId="1E3AFA26"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Hidrante </w:t>
            </w:r>
          </w:p>
        </w:tc>
      </w:tr>
      <w:tr w:rsidR="008E5744" w:rsidRPr="008E5744" w14:paraId="60413167"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7CC0A77E"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05E68064"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Ladrillo hueco </w:t>
            </w:r>
          </w:p>
        </w:tc>
        <w:tc>
          <w:tcPr>
            <w:tcW w:w="1755" w:type="pct"/>
            <w:tcBorders>
              <w:top w:val="nil"/>
              <w:left w:val="nil"/>
              <w:bottom w:val="single" w:sz="4" w:space="0" w:color="auto"/>
              <w:right w:val="single" w:sz="4" w:space="0" w:color="auto"/>
            </w:tcBorders>
            <w:shd w:val="clear" w:color="auto" w:fill="auto"/>
            <w:vAlign w:val="center"/>
            <w:hideMark/>
          </w:tcPr>
          <w:p w14:paraId="76D83A4A"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Accesorios PVC </w:t>
            </w:r>
          </w:p>
        </w:tc>
      </w:tr>
      <w:tr w:rsidR="008E5744" w:rsidRPr="008E5744" w14:paraId="1124B607"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40111476"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6A4AB6C0"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Vinilo </w:t>
            </w:r>
          </w:p>
        </w:tc>
        <w:tc>
          <w:tcPr>
            <w:tcW w:w="1755" w:type="pct"/>
            <w:tcBorders>
              <w:top w:val="nil"/>
              <w:left w:val="nil"/>
              <w:bottom w:val="single" w:sz="4" w:space="0" w:color="auto"/>
              <w:right w:val="single" w:sz="4" w:space="0" w:color="auto"/>
            </w:tcBorders>
            <w:shd w:val="clear" w:color="auto" w:fill="auto"/>
            <w:vAlign w:val="center"/>
            <w:hideMark/>
          </w:tcPr>
          <w:p w14:paraId="4F51D351"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Medidores </w:t>
            </w:r>
          </w:p>
        </w:tc>
      </w:tr>
      <w:tr w:rsidR="008E5744" w:rsidRPr="008E5744" w14:paraId="0ABD28AB"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4867D7B9"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52CBC25A"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Estuco </w:t>
            </w:r>
          </w:p>
        </w:tc>
        <w:tc>
          <w:tcPr>
            <w:tcW w:w="1755" w:type="pct"/>
            <w:tcBorders>
              <w:top w:val="nil"/>
              <w:left w:val="nil"/>
              <w:bottom w:val="single" w:sz="4" w:space="0" w:color="auto"/>
              <w:right w:val="single" w:sz="4" w:space="0" w:color="auto"/>
            </w:tcBorders>
            <w:shd w:val="clear" w:color="auto" w:fill="auto"/>
            <w:vAlign w:val="center"/>
            <w:hideMark/>
          </w:tcPr>
          <w:p w14:paraId="6DEBD0FB"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Válvulas </w:t>
            </w:r>
          </w:p>
        </w:tc>
      </w:tr>
      <w:tr w:rsidR="008E5744" w:rsidRPr="008E5744" w14:paraId="06543147"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15CDE8CA"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1768377F"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Madera </w:t>
            </w:r>
          </w:p>
        </w:tc>
        <w:tc>
          <w:tcPr>
            <w:tcW w:w="1755" w:type="pct"/>
            <w:tcBorders>
              <w:top w:val="nil"/>
              <w:left w:val="nil"/>
              <w:bottom w:val="single" w:sz="4" w:space="0" w:color="auto"/>
              <w:right w:val="single" w:sz="4" w:space="0" w:color="auto"/>
            </w:tcBorders>
            <w:shd w:val="clear" w:color="auto" w:fill="auto"/>
            <w:vAlign w:val="center"/>
            <w:hideMark/>
          </w:tcPr>
          <w:p w14:paraId="1425B9C3"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Prefabricados en concreto </w:t>
            </w:r>
          </w:p>
        </w:tc>
      </w:tr>
      <w:tr w:rsidR="008E5744" w:rsidRPr="008E5744" w14:paraId="12DE4A6D"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66F3368D"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1B809D2F"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en concreto </w:t>
            </w:r>
          </w:p>
        </w:tc>
        <w:tc>
          <w:tcPr>
            <w:tcW w:w="1755" w:type="pct"/>
            <w:tcBorders>
              <w:top w:val="nil"/>
              <w:left w:val="nil"/>
              <w:bottom w:val="single" w:sz="4" w:space="0" w:color="auto"/>
              <w:right w:val="single" w:sz="4" w:space="0" w:color="auto"/>
            </w:tcBorders>
            <w:shd w:val="clear" w:color="auto" w:fill="auto"/>
            <w:vAlign w:val="center"/>
            <w:hideMark/>
          </w:tcPr>
          <w:p w14:paraId="301AE55F"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Vertedero </w:t>
            </w:r>
          </w:p>
        </w:tc>
      </w:tr>
      <w:tr w:rsidR="008E5744" w:rsidRPr="008E5744" w14:paraId="0E8A030C"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74D9F410"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6874FA0E"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Bombas hidráulicas </w:t>
            </w:r>
          </w:p>
        </w:tc>
        <w:tc>
          <w:tcPr>
            <w:tcW w:w="1755" w:type="pct"/>
            <w:tcBorders>
              <w:top w:val="nil"/>
              <w:left w:val="nil"/>
              <w:bottom w:val="single" w:sz="4" w:space="0" w:color="auto"/>
              <w:right w:val="single" w:sz="4" w:space="0" w:color="auto"/>
            </w:tcBorders>
            <w:shd w:val="clear" w:color="auto" w:fill="auto"/>
            <w:vAlign w:val="center"/>
            <w:hideMark/>
          </w:tcPr>
          <w:p w14:paraId="6AA9C8D2"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Cajas de inspección </w:t>
            </w:r>
          </w:p>
        </w:tc>
      </w:tr>
      <w:tr w:rsidR="008E5744" w:rsidRPr="008E5744" w14:paraId="0400E78E"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FA3A645"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242E86C6"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27F52E60"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Tanque de almacenamiento </w:t>
            </w:r>
          </w:p>
        </w:tc>
      </w:tr>
      <w:tr w:rsidR="008E5744" w:rsidRPr="008E5744" w14:paraId="4584BD1F"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31BFDB6C"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285197DA"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5D3B42F6"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Desarenador </w:t>
            </w:r>
          </w:p>
        </w:tc>
      </w:tr>
      <w:tr w:rsidR="008E5744" w:rsidRPr="008E5744" w14:paraId="1BFB11A4"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10581B5E"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1F1E951B"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734AE9DF"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Sedimentador </w:t>
            </w:r>
          </w:p>
        </w:tc>
      </w:tr>
      <w:tr w:rsidR="008E5744" w:rsidRPr="008E5744" w14:paraId="4ABB4904"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9E07D59"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04357EBA"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134B4C50"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Bombas dosificadoras  </w:t>
            </w:r>
          </w:p>
        </w:tc>
      </w:tr>
      <w:tr w:rsidR="008E5744" w:rsidRPr="008E5744" w14:paraId="0DC1C706"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DED01E3"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586E165D"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125CD0C5"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Circuitos eléctricos </w:t>
            </w:r>
          </w:p>
        </w:tc>
      </w:tr>
      <w:tr w:rsidR="008E5744" w:rsidRPr="008E5744" w14:paraId="4F5626B7"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DFCE029"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49305A76"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5F0B4B5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Geotextil </w:t>
            </w:r>
          </w:p>
        </w:tc>
      </w:tr>
      <w:tr w:rsidR="008E5744" w:rsidRPr="008E5744" w14:paraId="3E923FCD"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371819B7"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329F562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25B8D363"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Filtro  </w:t>
            </w:r>
          </w:p>
        </w:tc>
      </w:tr>
      <w:tr w:rsidR="008E5744" w:rsidRPr="008E5744" w14:paraId="3497C899"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BA67637"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0C11CE30"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221FAF60"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Pañete </w:t>
            </w:r>
          </w:p>
        </w:tc>
      </w:tr>
      <w:tr w:rsidR="008E5744" w:rsidRPr="008E5744" w14:paraId="2987980C"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3DF75D70"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55C872F2"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05EE7EEA"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Impermeabilizante </w:t>
            </w:r>
          </w:p>
        </w:tc>
      </w:tr>
      <w:tr w:rsidR="008E5744" w:rsidRPr="008E5744" w14:paraId="6DEC87B8"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1E0D14F"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38CAB272"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532C84B9"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Pintura </w:t>
            </w:r>
          </w:p>
        </w:tc>
      </w:tr>
      <w:tr w:rsidR="008E5744" w:rsidRPr="008E5744" w14:paraId="3A325FB5"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261F87DF"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22AC2A64"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41E2F088"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Entibados </w:t>
            </w:r>
          </w:p>
        </w:tc>
      </w:tr>
      <w:tr w:rsidR="008E5744" w:rsidRPr="008E5744" w14:paraId="5442222E" w14:textId="77777777" w:rsidTr="008E5744">
        <w:trPr>
          <w:trHeight w:val="290"/>
        </w:trPr>
        <w:tc>
          <w:tcPr>
            <w:tcW w:w="1490" w:type="pct"/>
            <w:vMerge w:val="restart"/>
            <w:tcBorders>
              <w:top w:val="nil"/>
              <w:left w:val="single" w:sz="4" w:space="0" w:color="auto"/>
              <w:bottom w:val="single" w:sz="4" w:space="0" w:color="auto"/>
              <w:right w:val="single" w:sz="4" w:space="0" w:color="auto"/>
            </w:tcBorders>
            <w:shd w:val="clear" w:color="auto" w:fill="auto"/>
            <w:vAlign w:val="center"/>
            <w:hideMark/>
          </w:tcPr>
          <w:p w14:paraId="1B1942BD" w14:textId="687C1660" w:rsidR="008E5744" w:rsidRPr="008E5744" w:rsidRDefault="008E5744" w:rsidP="008E5744">
            <w:pPr>
              <w:jc w:val="center"/>
              <w:rPr>
                <w:rFonts w:eastAsia="Times New Roman" w:cs="Arial"/>
                <w:b/>
                <w:bCs/>
                <w:sz w:val="18"/>
                <w:szCs w:val="18"/>
                <w:lang w:val="es-CO" w:eastAsia="es-CO"/>
              </w:rPr>
            </w:pPr>
            <w:r w:rsidRPr="008E5744">
              <w:rPr>
                <w:rFonts w:eastAsia="Times New Roman" w:cs="Arial"/>
                <w:b/>
                <w:bCs/>
                <w:sz w:val="18"/>
                <w:szCs w:val="18"/>
                <w:lang w:val="es-CO" w:eastAsia="es-CO"/>
              </w:rPr>
              <w:t xml:space="preserve">2. OBRAS DE ALCANTARILLADOS (SANITARIOS Y/O PLUVIALES </w:t>
            </w:r>
            <w:r w:rsidR="00AC1986" w:rsidRPr="008E5744">
              <w:rPr>
                <w:rFonts w:eastAsia="Times New Roman" w:cs="Arial"/>
                <w:b/>
                <w:bCs/>
                <w:sz w:val="18"/>
                <w:szCs w:val="18"/>
                <w:lang w:val="es-CO" w:eastAsia="es-CO"/>
              </w:rPr>
              <w:t>COMBINADOS</w:t>
            </w:r>
            <w:r w:rsidRPr="008E5744">
              <w:rPr>
                <w:rFonts w:eastAsia="Times New Roman" w:cs="Arial"/>
                <w:b/>
                <w:bCs/>
                <w:sz w:val="18"/>
                <w:szCs w:val="18"/>
                <w:lang w:val="es-CO" w:eastAsia="es-CO"/>
              </w:rPr>
              <w:t xml:space="preserve">) </w:t>
            </w:r>
          </w:p>
        </w:tc>
        <w:tc>
          <w:tcPr>
            <w:tcW w:w="1755" w:type="pct"/>
            <w:tcBorders>
              <w:top w:val="nil"/>
              <w:left w:val="nil"/>
              <w:bottom w:val="single" w:sz="4" w:space="0" w:color="auto"/>
              <w:right w:val="single" w:sz="4" w:space="0" w:color="auto"/>
            </w:tcBorders>
            <w:shd w:val="clear" w:color="auto" w:fill="auto"/>
            <w:vAlign w:val="center"/>
            <w:hideMark/>
          </w:tcPr>
          <w:p w14:paraId="3322199D"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Cemento </w:t>
            </w:r>
          </w:p>
        </w:tc>
        <w:tc>
          <w:tcPr>
            <w:tcW w:w="1755" w:type="pct"/>
            <w:tcBorders>
              <w:top w:val="nil"/>
              <w:left w:val="nil"/>
              <w:bottom w:val="single" w:sz="4" w:space="0" w:color="auto"/>
              <w:right w:val="single" w:sz="4" w:space="0" w:color="auto"/>
            </w:tcBorders>
            <w:shd w:val="clear" w:color="auto" w:fill="auto"/>
            <w:vAlign w:val="center"/>
            <w:hideMark/>
          </w:tcPr>
          <w:p w14:paraId="3E3D646B"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Concreto hidráulico </w:t>
            </w:r>
          </w:p>
        </w:tc>
      </w:tr>
      <w:tr w:rsidR="008E5744" w:rsidRPr="008E5744" w14:paraId="37FFB02E"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826193A"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38A289BB"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Agregado Fino </w:t>
            </w:r>
          </w:p>
        </w:tc>
        <w:tc>
          <w:tcPr>
            <w:tcW w:w="1755" w:type="pct"/>
            <w:tcBorders>
              <w:top w:val="nil"/>
              <w:left w:val="nil"/>
              <w:bottom w:val="single" w:sz="4" w:space="0" w:color="auto"/>
              <w:right w:val="single" w:sz="4" w:space="0" w:color="auto"/>
            </w:tcBorders>
            <w:shd w:val="clear" w:color="auto" w:fill="auto"/>
            <w:vAlign w:val="center"/>
            <w:hideMark/>
          </w:tcPr>
          <w:p w14:paraId="4E8AA599"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Concreto reforzado </w:t>
            </w:r>
          </w:p>
        </w:tc>
      </w:tr>
      <w:tr w:rsidR="008E5744" w:rsidRPr="008E5744" w14:paraId="45B0C86E"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6716A721"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6B1695B2"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Agregado Grueso </w:t>
            </w:r>
          </w:p>
        </w:tc>
        <w:tc>
          <w:tcPr>
            <w:tcW w:w="1755" w:type="pct"/>
            <w:tcBorders>
              <w:top w:val="nil"/>
              <w:left w:val="nil"/>
              <w:bottom w:val="single" w:sz="4" w:space="0" w:color="auto"/>
              <w:right w:val="single" w:sz="4" w:space="0" w:color="auto"/>
            </w:tcBorders>
            <w:shd w:val="clear" w:color="auto" w:fill="auto"/>
            <w:vAlign w:val="center"/>
            <w:hideMark/>
          </w:tcPr>
          <w:p w14:paraId="5C79BF6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PVC </w:t>
            </w:r>
          </w:p>
        </w:tc>
      </w:tr>
      <w:tr w:rsidR="008E5744" w:rsidRPr="008E5744" w14:paraId="305BD153"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2A060106"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43620D95"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Acero </w:t>
            </w:r>
          </w:p>
        </w:tc>
        <w:tc>
          <w:tcPr>
            <w:tcW w:w="1755" w:type="pct"/>
            <w:tcBorders>
              <w:top w:val="nil"/>
              <w:left w:val="nil"/>
              <w:bottom w:val="single" w:sz="4" w:space="0" w:color="auto"/>
              <w:right w:val="single" w:sz="4" w:space="0" w:color="auto"/>
            </w:tcBorders>
            <w:shd w:val="clear" w:color="auto" w:fill="auto"/>
            <w:vAlign w:val="center"/>
            <w:hideMark/>
          </w:tcPr>
          <w:p w14:paraId="23AFF522"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Válvulas </w:t>
            </w:r>
          </w:p>
        </w:tc>
      </w:tr>
      <w:tr w:rsidR="008E5744" w:rsidRPr="008E5744" w14:paraId="7CE24DEA"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4D7A2AED"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62CDB4C4"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Ladrillo macizo </w:t>
            </w:r>
          </w:p>
        </w:tc>
        <w:tc>
          <w:tcPr>
            <w:tcW w:w="1755" w:type="pct"/>
            <w:tcBorders>
              <w:top w:val="nil"/>
              <w:left w:val="nil"/>
              <w:bottom w:val="single" w:sz="4" w:space="0" w:color="auto"/>
              <w:right w:val="single" w:sz="4" w:space="0" w:color="auto"/>
            </w:tcBorders>
            <w:shd w:val="clear" w:color="auto" w:fill="auto"/>
            <w:vAlign w:val="center"/>
            <w:hideMark/>
          </w:tcPr>
          <w:p w14:paraId="089CA7E9"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Prefabricados en concreto </w:t>
            </w:r>
          </w:p>
        </w:tc>
      </w:tr>
      <w:tr w:rsidR="008E5744" w:rsidRPr="008E5744" w14:paraId="40A02567"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10D3F3A9"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2E37525E"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Soldadura </w:t>
            </w:r>
          </w:p>
        </w:tc>
        <w:tc>
          <w:tcPr>
            <w:tcW w:w="1755" w:type="pct"/>
            <w:tcBorders>
              <w:top w:val="nil"/>
              <w:left w:val="nil"/>
              <w:bottom w:val="single" w:sz="4" w:space="0" w:color="auto"/>
              <w:right w:val="single" w:sz="4" w:space="0" w:color="auto"/>
            </w:tcBorders>
            <w:shd w:val="clear" w:color="auto" w:fill="auto"/>
            <w:vAlign w:val="center"/>
            <w:hideMark/>
          </w:tcPr>
          <w:p w14:paraId="1B5FADED"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Pozos de inspección </w:t>
            </w:r>
          </w:p>
        </w:tc>
      </w:tr>
      <w:tr w:rsidR="008E5744" w:rsidRPr="008E5744" w14:paraId="2036DC4B"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AC7C51F"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3CE214E6"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Madera </w:t>
            </w:r>
          </w:p>
        </w:tc>
        <w:tc>
          <w:tcPr>
            <w:tcW w:w="1755" w:type="pct"/>
            <w:tcBorders>
              <w:top w:val="nil"/>
              <w:left w:val="nil"/>
              <w:bottom w:val="single" w:sz="4" w:space="0" w:color="auto"/>
              <w:right w:val="single" w:sz="4" w:space="0" w:color="auto"/>
            </w:tcBorders>
            <w:shd w:val="clear" w:color="auto" w:fill="auto"/>
            <w:vAlign w:val="center"/>
            <w:hideMark/>
          </w:tcPr>
          <w:p w14:paraId="48487ED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Accesorios metálicos </w:t>
            </w:r>
          </w:p>
        </w:tc>
      </w:tr>
      <w:tr w:rsidR="008E5744" w:rsidRPr="008E5744" w14:paraId="25B0A49E"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73ADE915"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71D3C18A"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Bombas hidráulicas </w:t>
            </w:r>
          </w:p>
        </w:tc>
        <w:tc>
          <w:tcPr>
            <w:tcW w:w="1755" w:type="pct"/>
            <w:tcBorders>
              <w:top w:val="nil"/>
              <w:left w:val="nil"/>
              <w:bottom w:val="single" w:sz="4" w:space="0" w:color="auto"/>
              <w:right w:val="single" w:sz="4" w:space="0" w:color="auto"/>
            </w:tcBorders>
            <w:shd w:val="clear" w:color="auto" w:fill="auto"/>
            <w:vAlign w:val="center"/>
            <w:hideMark/>
          </w:tcPr>
          <w:p w14:paraId="63B4AF29"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Accesorios PVC </w:t>
            </w:r>
          </w:p>
        </w:tc>
      </w:tr>
      <w:tr w:rsidR="008E5744" w:rsidRPr="008E5744" w14:paraId="2BF1EE2C"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4A80A62"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3DA301EE"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318DE75F"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Acometidas domiciliarias </w:t>
            </w:r>
          </w:p>
        </w:tc>
      </w:tr>
      <w:tr w:rsidR="008E5744" w:rsidRPr="008E5744" w14:paraId="06DE20A9"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7B4ACC79"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7F932A86"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4BD35E86"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Aliviadero </w:t>
            </w:r>
          </w:p>
        </w:tc>
      </w:tr>
      <w:tr w:rsidR="008E5744" w:rsidRPr="008E5744" w14:paraId="12CCDC0F"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1297AF0A"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6022DC96"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34754B0C"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Mampostería </w:t>
            </w:r>
          </w:p>
        </w:tc>
      </w:tr>
      <w:tr w:rsidR="008E5744" w:rsidRPr="008E5744" w14:paraId="490C4F51"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822F6FA"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5069B241"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01E854DD"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Sumideros </w:t>
            </w:r>
          </w:p>
        </w:tc>
      </w:tr>
      <w:tr w:rsidR="008E5744" w:rsidRPr="008E5744" w14:paraId="20362A57"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784BB6A2"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0BAA5E64"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21F3C76B"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PEAD </w:t>
            </w:r>
          </w:p>
        </w:tc>
      </w:tr>
      <w:tr w:rsidR="008E5744" w:rsidRPr="008E5744" w14:paraId="306DFEAE"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903169C"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668731B1"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6B8A370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RDE </w:t>
            </w:r>
          </w:p>
        </w:tc>
      </w:tr>
      <w:tr w:rsidR="008E5744" w:rsidRPr="008E5744" w14:paraId="13394F77"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6D02BDC"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7B2F57CE"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62488593"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PEBD </w:t>
            </w:r>
          </w:p>
        </w:tc>
      </w:tr>
      <w:tr w:rsidR="008E5744" w:rsidRPr="008E5744" w14:paraId="25055F3A"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18AA53C3"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595C16E9"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3CE7D5E4"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Entibados </w:t>
            </w:r>
          </w:p>
        </w:tc>
      </w:tr>
      <w:tr w:rsidR="008E5744" w:rsidRPr="008E5744" w14:paraId="5E7BC291" w14:textId="77777777" w:rsidTr="008E5744">
        <w:trPr>
          <w:trHeight w:val="290"/>
        </w:trPr>
        <w:tc>
          <w:tcPr>
            <w:tcW w:w="1490" w:type="pct"/>
            <w:vMerge w:val="restart"/>
            <w:tcBorders>
              <w:top w:val="nil"/>
              <w:left w:val="single" w:sz="4" w:space="0" w:color="auto"/>
              <w:bottom w:val="single" w:sz="4" w:space="0" w:color="auto"/>
              <w:right w:val="single" w:sz="4" w:space="0" w:color="auto"/>
            </w:tcBorders>
            <w:shd w:val="clear" w:color="auto" w:fill="auto"/>
            <w:vAlign w:val="center"/>
            <w:hideMark/>
          </w:tcPr>
          <w:p w14:paraId="5A22EDEA" w14:textId="77777777" w:rsidR="008E5744" w:rsidRPr="008E5744" w:rsidRDefault="008E5744" w:rsidP="008E5744">
            <w:pPr>
              <w:jc w:val="center"/>
              <w:rPr>
                <w:rFonts w:eastAsia="Times New Roman" w:cs="Arial"/>
                <w:b/>
                <w:bCs/>
                <w:sz w:val="18"/>
                <w:szCs w:val="18"/>
                <w:lang w:val="es-CO" w:eastAsia="es-CO"/>
              </w:rPr>
            </w:pPr>
            <w:r w:rsidRPr="008E5744">
              <w:rPr>
                <w:rFonts w:eastAsia="Times New Roman" w:cs="Arial"/>
                <w:b/>
                <w:bCs/>
                <w:sz w:val="18"/>
                <w:szCs w:val="18"/>
                <w:lang w:val="es-CO" w:eastAsia="es-CO"/>
              </w:rPr>
              <w:t>3. OBRAS DE ASEO Y/O MANEJO DE RESIDUOS</w:t>
            </w:r>
          </w:p>
        </w:tc>
        <w:tc>
          <w:tcPr>
            <w:tcW w:w="1755" w:type="pct"/>
            <w:tcBorders>
              <w:top w:val="nil"/>
              <w:left w:val="nil"/>
              <w:bottom w:val="single" w:sz="4" w:space="0" w:color="auto"/>
              <w:right w:val="single" w:sz="4" w:space="0" w:color="auto"/>
            </w:tcBorders>
            <w:shd w:val="clear" w:color="auto" w:fill="auto"/>
            <w:vAlign w:val="center"/>
            <w:hideMark/>
          </w:tcPr>
          <w:p w14:paraId="090E0C8B"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Cemento </w:t>
            </w:r>
          </w:p>
        </w:tc>
        <w:tc>
          <w:tcPr>
            <w:tcW w:w="1755" w:type="pct"/>
            <w:tcBorders>
              <w:top w:val="nil"/>
              <w:left w:val="nil"/>
              <w:bottom w:val="single" w:sz="4" w:space="0" w:color="auto"/>
              <w:right w:val="single" w:sz="4" w:space="0" w:color="auto"/>
            </w:tcBorders>
            <w:shd w:val="clear" w:color="auto" w:fill="auto"/>
            <w:vAlign w:val="center"/>
            <w:hideMark/>
          </w:tcPr>
          <w:p w14:paraId="7B03DE80"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Concreto hidráulico </w:t>
            </w:r>
          </w:p>
        </w:tc>
      </w:tr>
      <w:tr w:rsidR="008E5744" w:rsidRPr="008E5744" w14:paraId="25C21A8F"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4CE42E6F"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68D63888"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Agregado Fino </w:t>
            </w:r>
          </w:p>
        </w:tc>
        <w:tc>
          <w:tcPr>
            <w:tcW w:w="1755" w:type="pct"/>
            <w:tcBorders>
              <w:top w:val="nil"/>
              <w:left w:val="nil"/>
              <w:bottom w:val="single" w:sz="4" w:space="0" w:color="auto"/>
              <w:right w:val="single" w:sz="4" w:space="0" w:color="auto"/>
            </w:tcBorders>
            <w:shd w:val="clear" w:color="auto" w:fill="auto"/>
            <w:vAlign w:val="center"/>
            <w:hideMark/>
          </w:tcPr>
          <w:p w14:paraId="7D439BEF"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Malla electrosoldada </w:t>
            </w:r>
          </w:p>
        </w:tc>
      </w:tr>
      <w:tr w:rsidR="008E5744" w:rsidRPr="008E5744" w14:paraId="5DCE7BE1"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2281A7CF"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630F6B1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Agregado Grueso </w:t>
            </w:r>
          </w:p>
        </w:tc>
        <w:tc>
          <w:tcPr>
            <w:tcW w:w="1755" w:type="pct"/>
            <w:tcBorders>
              <w:top w:val="nil"/>
              <w:left w:val="nil"/>
              <w:bottom w:val="single" w:sz="4" w:space="0" w:color="auto"/>
              <w:right w:val="single" w:sz="4" w:space="0" w:color="auto"/>
            </w:tcBorders>
            <w:shd w:val="clear" w:color="auto" w:fill="auto"/>
            <w:vAlign w:val="center"/>
            <w:hideMark/>
          </w:tcPr>
          <w:p w14:paraId="618C48B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Malla triple torción </w:t>
            </w:r>
          </w:p>
        </w:tc>
      </w:tr>
      <w:tr w:rsidR="008E5744" w:rsidRPr="008E5744" w14:paraId="1737A36F"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5735A0D"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4552937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Alambre </w:t>
            </w:r>
          </w:p>
        </w:tc>
        <w:tc>
          <w:tcPr>
            <w:tcW w:w="1755" w:type="pct"/>
            <w:tcBorders>
              <w:top w:val="nil"/>
              <w:left w:val="nil"/>
              <w:bottom w:val="single" w:sz="4" w:space="0" w:color="auto"/>
              <w:right w:val="single" w:sz="4" w:space="0" w:color="auto"/>
            </w:tcBorders>
            <w:shd w:val="clear" w:color="auto" w:fill="auto"/>
            <w:vAlign w:val="center"/>
            <w:hideMark/>
          </w:tcPr>
          <w:p w14:paraId="0BF027E8"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PVC </w:t>
            </w:r>
          </w:p>
        </w:tc>
      </w:tr>
      <w:tr w:rsidR="008E5744" w:rsidRPr="008E5744" w14:paraId="1C23CF67"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4C859CFC"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3CE44A36"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Rajón </w:t>
            </w:r>
          </w:p>
        </w:tc>
        <w:tc>
          <w:tcPr>
            <w:tcW w:w="1755" w:type="pct"/>
            <w:tcBorders>
              <w:top w:val="nil"/>
              <w:left w:val="nil"/>
              <w:bottom w:val="single" w:sz="4" w:space="0" w:color="auto"/>
              <w:right w:val="single" w:sz="4" w:space="0" w:color="auto"/>
            </w:tcBorders>
            <w:shd w:val="clear" w:color="auto" w:fill="auto"/>
            <w:vAlign w:val="center"/>
            <w:hideMark/>
          </w:tcPr>
          <w:p w14:paraId="1CFFCB3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Geomembrana </w:t>
            </w:r>
          </w:p>
        </w:tc>
      </w:tr>
      <w:tr w:rsidR="008E5744" w:rsidRPr="008E5744" w14:paraId="6811E49C"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24D874C4"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1F044E95"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Soldadura </w:t>
            </w:r>
          </w:p>
        </w:tc>
        <w:tc>
          <w:tcPr>
            <w:tcW w:w="1755" w:type="pct"/>
            <w:tcBorders>
              <w:top w:val="nil"/>
              <w:left w:val="nil"/>
              <w:bottom w:val="single" w:sz="4" w:space="0" w:color="auto"/>
              <w:right w:val="single" w:sz="4" w:space="0" w:color="auto"/>
            </w:tcBorders>
            <w:shd w:val="clear" w:color="auto" w:fill="auto"/>
            <w:vAlign w:val="center"/>
            <w:hideMark/>
          </w:tcPr>
          <w:p w14:paraId="034779A2"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Geotextil </w:t>
            </w:r>
          </w:p>
        </w:tc>
      </w:tr>
      <w:tr w:rsidR="008E5744" w:rsidRPr="008E5744" w14:paraId="4D5C2CF1"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117C2DB0"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63F16A7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Ladrillo macizo </w:t>
            </w:r>
          </w:p>
        </w:tc>
        <w:tc>
          <w:tcPr>
            <w:tcW w:w="1755" w:type="pct"/>
            <w:tcBorders>
              <w:top w:val="nil"/>
              <w:left w:val="nil"/>
              <w:bottom w:val="single" w:sz="4" w:space="0" w:color="auto"/>
              <w:right w:val="single" w:sz="4" w:space="0" w:color="auto"/>
            </w:tcBorders>
            <w:shd w:val="clear" w:color="auto" w:fill="auto"/>
            <w:vAlign w:val="center"/>
            <w:hideMark/>
          </w:tcPr>
          <w:p w14:paraId="3F8E338B"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Filtros verticales </w:t>
            </w:r>
          </w:p>
        </w:tc>
      </w:tr>
      <w:tr w:rsidR="008E5744" w:rsidRPr="008E5744" w14:paraId="61733A94"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64350466"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60F697A4"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Ladrillo hueco </w:t>
            </w:r>
          </w:p>
        </w:tc>
        <w:tc>
          <w:tcPr>
            <w:tcW w:w="1755" w:type="pct"/>
            <w:tcBorders>
              <w:top w:val="nil"/>
              <w:left w:val="nil"/>
              <w:bottom w:val="single" w:sz="4" w:space="0" w:color="auto"/>
              <w:right w:val="single" w:sz="4" w:space="0" w:color="auto"/>
            </w:tcBorders>
            <w:shd w:val="clear" w:color="auto" w:fill="auto"/>
            <w:vAlign w:val="center"/>
            <w:hideMark/>
          </w:tcPr>
          <w:p w14:paraId="6F245F91"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PEAD </w:t>
            </w:r>
          </w:p>
        </w:tc>
      </w:tr>
      <w:tr w:rsidR="008E5744" w:rsidRPr="008E5744" w14:paraId="3196A65B"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1C9B382E"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09C6EC38"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en concreto </w:t>
            </w:r>
          </w:p>
        </w:tc>
        <w:tc>
          <w:tcPr>
            <w:tcW w:w="1755" w:type="pct"/>
            <w:tcBorders>
              <w:top w:val="nil"/>
              <w:left w:val="nil"/>
              <w:bottom w:val="single" w:sz="4" w:space="0" w:color="auto"/>
              <w:right w:val="single" w:sz="4" w:space="0" w:color="auto"/>
            </w:tcBorders>
            <w:shd w:val="clear" w:color="auto" w:fill="auto"/>
            <w:vAlign w:val="center"/>
            <w:hideMark/>
          </w:tcPr>
          <w:p w14:paraId="2F60D9F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Prefabricados en concreto  </w:t>
            </w:r>
          </w:p>
        </w:tc>
      </w:tr>
      <w:tr w:rsidR="008E5744" w:rsidRPr="008E5744" w14:paraId="5111747D"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7B78D1CA"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65151F54"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765FB78C"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Drenaje perimetral </w:t>
            </w:r>
          </w:p>
        </w:tc>
      </w:tr>
      <w:tr w:rsidR="008E5744" w:rsidRPr="008E5744" w14:paraId="1B7D176B"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25AEB85A"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3AE31F79"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363B4970"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Sumideros </w:t>
            </w:r>
          </w:p>
        </w:tc>
      </w:tr>
      <w:tr w:rsidR="008E5744" w:rsidRPr="008E5744" w14:paraId="37B40494"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28F83386"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54DD5260"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49AE1DA4"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Filtros horizontales </w:t>
            </w:r>
          </w:p>
        </w:tc>
      </w:tr>
      <w:tr w:rsidR="008E5744" w:rsidRPr="008E5744" w14:paraId="720489CA"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1020801B"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49DF3338"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12BCDA04"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Pozos de recolección </w:t>
            </w:r>
          </w:p>
        </w:tc>
      </w:tr>
      <w:tr w:rsidR="008E5744" w:rsidRPr="008E5744" w14:paraId="5932178C"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33270F62"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7C85E5F5"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37D3F385"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Chimenea </w:t>
            </w:r>
          </w:p>
        </w:tc>
      </w:tr>
      <w:tr w:rsidR="008E5744" w:rsidRPr="008E5744" w14:paraId="35ACDF8E"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71BE34B7"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28F94F09"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7F59DE2A"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Concreto Reforzado </w:t>
            </w:r>
          </w:p>
        </w:tc>
      </w:tr>
      <w:tr w:rsidR="008E5744" w:rsidRPr="008E5744" w14:paraId="5142D8D8"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44090C73"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2A2F64A8"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77354271"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Accesorios PVC </w:t>
            </w:r>
          </w:p>
        </w:tc>
      </w:tr>
      <w:tr w:rsidR="008E5744" w:rsidRPr="008E5744" w14:paraId="18D5A608"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C85B09C"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7FD517DA"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2D00F57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Compactador de basura </w:t>
            </w:r>
          </w:p>
        </w:tc>
      </w:tr>
      <w:tr w:rsidR="00631A20" w:rsidRPr="008E5744" w14:paraId="23AF8FF3" w14:textId="77777777" w:rsidTr="00F63FC7">
        <w:trPr>
          <w:trHeight w:val="290"/>
        </w:trPr>
        <w:tc>
          <w:tcPr>
            <w:tcW w:w="1490" w:type="pct"/>
            <w:vMerge w:val="restart"/>
            <w:tcBorders>
              <w:top w:val="nil"/>
              <w:left w:val="single" w:sz="4" w:space="0" w:color="auto"/>
              <w:right w:val="single" w:sz="4" w:space="0" w:color="auto"/>
            </w:tcBorders>
            <w:shd w:val="clear" w:color="auto" w:fill="auto"/>
            <w:vAlign w:val="center"/>
            <w:hideMark/>
          </w:tcPr>
          <w:p w14:paraId="574F458A" w14:textId="77777777" w:rsidR="00631A20" w:rsidRPr="008E5744" w:rsidRDefault="00631A20" w:rsidP="008E5744">
            <w:pPr>
              <w:jc w:val="center"/>
              <w:rPr>
                <w:rFonts w:eastAsia="Times New Roman" w:cs="Arial"/>
                <w:b/>
                <w:bCs/>
                <w:sz w:val="18"/>
                <w:szCs w:val="18"/>
                <w:lang w:val="es-CO" w:eastAsia="es-CO"/>
              </w:rPr>
            </w:pPr>
            <w:r w:rsidRPr="008E5744">
              <w:rPr>
                <w:rFonts w:eastAsia="Times New Roman" w:cs="Arial"/>
                <w:b/>
                <w:bCs/>
                <w:sz w:val="18"/>
                <w:szCs w:val="18"/>
                <w:lang w:val="es-CO" w:eastAsia="es-CO"/>
              </w:rPr>
              <w:t>4. OBRAS PARA PTAP (Planta de Tratamiento de Agua Potable) Y/O PTAR (Planta de Tratamiento de Aguas Residuales)</w:t>
            </w:r>
          </w:p>
        </w:tc>
        <w:tc>
          <w:tcPr>
            <w:tcW w:w="1755" w:type="pct"/>
            <w:tcBorders>
              <w:top w:val="nil"/>
              <w:left w:val="nil"/>
              <w:bottom w:val="single" w:sz="4" w:space="0" w:color="auto"/>
              <w:right w:val="single" w:sz="4" w:space="0" w:color="auto"/>
            </w:tcBorders>
            <w:shd w:val="clear" w:color="auto" w:fill="auto"/>
            <w:vAlign w:val="center"/>
            <w:hideMark/>
          </w:tcPr>
          <w:p w14:paraId="172BA7A9"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Cemento </w:t>
            </w:r>
          </w:p>
        </w:tc>
        <w:tc>
          <w:tcPr>
            <w:tcW w:w="1755" w:type="pct"/>
            <w:tcBorders>
              <w:top w:val="nil"/>
              <w:left w:val="nil"/>
              <w:bottom w:val="single" w:sz="4" w:space="0" w:color="auto"/>
              <w:right w:val="single" w:sz="4" w:space="0" w:color="auto"/>
            </w:tcBorders>
            <w:shd w:val="clear" w:color="auto" w:fill="auto"/>
            <w:vAlign w:val="center"/>
            <w:hideMark/>
          </w:tcPr>
          <w:p w14:paraId="00CBC0C9"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Concreto hidráulico </w:t>
            </w:r>
          </w:p>
        </w:tc>
      </w:tr>
      <w:tr w:rsidR="00631A20" w:rsidRPr="008E5744" w14:paraId="1BD7E50E" w14:textId="77777777" w:rsidTr="00F63FC7">
        <w:trPr>
          <w:trHeight w:val="290"/>
        </w:trPr>
        <w:tc>
          <w:tcPr>
            <w:tcW w:w="1490" w:type="pct"/>
            <w:vMerge/>
            <w:tcBorders>
              <w:left w:val="single" w:sz="4" w:space="0" w:color="auto"/>
              <w:right w:val="single" w:sz="4" w:space="0" w:color="auto"/>
            </w:tcBorders>
            <w:vAlign w:val="center"/>
            <w:hideMark/>
          </w:tcPr>
          <w:p w14:paraId="21322836"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1C3D50CF"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Agregado Fino </w:t>
            </w:r>
          </w:p>
        </w:tc>
        <w:tc>
          <w:tcPr>
            <w:tcW w:w="1755" w:type="pct"/>
            <w:tcBorders>
              <w:top w:val="nil"/>
              <w:left w:val="nil"/>
              <w:bottom w:val="single" w:sz="4" w:space="0" w:color="auto"/>
              <w:right w:val="single" w:sz="4" w:space="0" w:color="auto"/>
            </w:tcBorders>
            <w:shd w:val="clear" w:color="auto" w:fill="auto"/>
            <w:vAlign w:val="center"/>
            <w:hideMark/>
          </w:tcPr>
          <w:p w14:paraId="7751E555"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Concreto Reforzado </w:t>
            </w:r>
          </w:p>
        </w:tc>
      </w:tr>
      <w:tr w:rsidR="00631A20" w:rsidRPr="008E5744" w14:paraId="27C5392F" w14:textId="77777777" w:rsidTr="00F63FC7">
        <w:trPr>
          <w:trHeight w:val="290"/>
        </w:trPr>
        <w:tc>
          <w:tcPr>
            <w:tcW w:w="1490" w:type="pct"/>
            <w:vMerge/>
            <w:tcBorders>
              <w:left w:val="single" w:sz="4" w:space="0" w:color="auto"/>
              <w:right w:val="single" w:sz="4" w:space="0" w:color="auto"/>
            </w:tcBorders>
            <w:vAlign w:val="center"/>
            <w:hideMark/>
          </w:tcPr>
          <w:p w14:paraId="447B0CFF"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3FAE7458"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Agregado Grueso </w:t>
            </w:r>
          </w:p>
        </w:tc>
        <w:tc>
          <w:tcPr>
            <w:tcW w:w="1755" w:type="pct"/>
            <w:tcBorders>
              <w:top w:val="nil"/>
              <w:left w:val="nil"/>
              <w:bottom w:val="single" w:sz="4" w:space="0" w:color="auto"/>
              <w:right w:val="single" w:sz="4" w:space="0" w:color="auto"/>
            </w:tcBorders>
            <w:shd w:val="clear" w:color="auto" w:fill="auto"/>
            <w:vAlign w:val="center"/>
            <w:hideMark/>
          </w:tcPr>
          <w:p w14:paraId="22B2286A"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Tubería </w:t>
            </w:r>
          </w:p>
        </w:tc>
      </w:tr>
      <w:tr w:rsidR="00631A20" w:rsidRPr="008E5744" w14:paraId="2AE39061" w14:textId="77777777" w:rsidTr="00F63FC7">
        <w:trPr>
          <w:trHeight w:val="290"/>
        </w:trPr>
        <w:tc>
          <w:tcPr>
            <w:tcW w:w="1490" w:type="pct"/>
            <w:vMerge/>
            <w:tcBorders>
              <w:left w:val="single" w:sz="4" w:space="0" w:color="auto"/>
              <w:right w:val="single" w:sz="4" w:space="0" w:color="auto"/>
            </w:tcBorders>
            <w:vAlign w:val="center"/>
            <w:hideMark/>
          </w:tcPr>
          <w:p w14:paraId="542F8F46"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3F984A0B"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Acero </w:t>
            </w:r>
          </w:p>
        </w:tc>
        <w:tc>
          <w:tcPr>
            <w:tcW w:w="1755" w:type="pct"/>
            <w:tcBorders>
              <w:top w:val="nil"/>
              <w:left w:val="nil"/>
              <w:bottom w:val="single" w:sz="4" w:space="0" w:color="auto"/>
              <w:right w:val="single" w:sz="4" w:space="0" w:color="auto"/>
            </w:tcBorders>
            <w:shd w:val="clear" w:color="auto" w:fill="auto"/>
            <w:vAlign w:val="center"/>
            <w:hideMark/>
          </w:tcPr>
          <w:p w14:paraId="505D6B20"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Prefabricados en concreto </w:t>
            </w:r>
          </w:p>
        </w:tc>
      </w:tr>
      <w:tr w:rsidR="00631A20" w:rsidRPr="008E5744" w14:paraId="3EA51885" w14:textId="77777777" w:rsidTr="00F63FC7">
        <w:trPr>
          <w:trHeight w:val="290"/>
        </w:trPr>
        <w:tc>
          <w:tcPr>
            <w:tcW w:w="1490" w:type="pct"/>
            <w:vMerge/>
            <w:tcBorders>
              <w:left w:val="single" w:sz="4" w:space="0" w:color="auto"/>
              <w:right w:val="single" w:sz="4" w:space="0" w:color="auto"/>
            </w:tcBorders>
            <w:vAlign w:val="center"/>
            <w:hideMark/>
          </w:tcPr>
          <w:p w14:paraId="7726A656"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20C82DED"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Aluminio </w:t>
            </w:r>
          </w:p>
        </w:tc>
        <w:tc>
          <w:tcPr>
            <w:tcW w:w="1755" w:type="pct"/>
            <w:tcBorders>
              <w:top w:val="nil"/>
              <w:left w:val="nil"/>
              <w:bottom w:val="single" w:sz="4" w:space="0" w:color="auto"/>
              <w:right w:val="single" w:sz="4" w:space="0" w:color="auto"/>
            </w:tcBorders>
            <w:shd w:val="clear" w:color="auto" w:fill="auto"/>
            <w:vAlign w:val="center"/>
            <w:hideMark/>
          </w:tcPr>
          <w:p w14:paraId="3A969A2A"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Prefabricados metálicos </w:t>
            </w:r>
          </w:p>
        </w:tc>
      </w:tr>
      <w:tr w:rsidR="00631A20" w:rsidRPr="008E5744" w14:paraId="76F7351E" w14:textId="77777777" w:rsidTr="00F63FC7">
        <w:trPr>
          <w:trHeight w:val="290"/>
        </w:trPr>
        <w:tc>
          <w:tcPr>
            <w:tcW w:w="1490" w:type="pct"/>
            <w:vMerge/>
            <w:tcBorders>
              <w:left w:val="single" w:sz="4" w:space="0" w:color="auto"/>
              <w:right w:val="single" w:sz="4" w:space="0" w:color="auto"/>
            </w:tcBorders>
            <w:vAlign w:val="center"/>
            <w:hideMark/>
          </w:tcPr>
          <w:p w14:paraId="5EAA894C"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4F62006D"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Soldadura </w:t>
            </w:r>
          </w:p>
        </w:tc>
        <w:tc>
          <w:tcPr>
            <w:tcW w:w="1755" w:type="pct"/>
            <w:tcBorders>
              <w:top w:val="nil"/>
              <w:left w:val="nil"/>
              <w:bottom w:val="single" w:sz="4" w:space="0" w:color="auto"/>
              <w:right w:val="single" w:sz="4" w:space="0" w:color="auto"/>
            </w:tcBorders>
            <w:shd w:val="clear" w:color="auto" w:fill="auto"/>
            <w:vAlign w:val="center"/>
            <w:hideMark/>
          </w:tcPr>
          <w:p w14:paraId="7DB72AF0"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Breaker </w:t>
            </w:r>
          </w:p>
        </w:tc>
      </w:tr>
      <w:tr w:rsidR="00631A20" w:rsidRPr="008E5744" w14:paraId="71D07BC0" w14:textId="77777777" w:rsidTr="00F63FC7">
        <w:trPr>
          <w:trHeight w:val="290"/>
        </w:trPr>
        <w:tc>
          <w:tcPr>
            <w:tcW w:w="1490" w:type="pct"/>
            <w:vMerge/>
            <w:tcBorders>
              <w:left w:val="single" w:sz="4" w:space="0" w:color="auto"/>
              <w:right w:val="single" w:sz="4" w:space="0" w:color="auto"/>
            </w:tcBorders>
            <w:vAlign w:val="center"/>
            <w:hideMark/>
          </w:tcPr>
          <w:p w14:paraId="04BDAA86"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7B439C6F"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Madera </w:t>
            </w:r>
          </w:p>
        </w:tc>
        <w:tc>
          <w:tcPr>
            <w:tcW w:w="1755" w:type="pct"/>
            <w:tcBorders>
              <w:top w:val="nil"/>
              <w:left w:val="nil"/>
              <w:bottom w:val="single" w:sz="4" w:space="0" w:color="auto"/>
              <w:right w:val="single" w:sz="4" w:space="0" w:color="auto"/>
            </w:tcBorders>
            <w:shd w:val="clear" w:color="auto" w:fill="auto"/>
            <w:vAlign w:val="center"/>
            <w:hideMark/>
          </w:tcPr>
          <w:p w14:paraId="6BD552A5" w14:textId="56C0BAF9"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Medidores</w:t>
            </w:r>
            <w:r>
              <w:rPr>
                <w:rFonts w:eastAsia="Times New Roman" w:cs="Arial"/>
                <w:color w:val="000000"/>
                <w:sz w:val="18"/>
                <w:szCs w:val="18"/>
                <w:lang w:val="es-CO" w:eastAsia="es-CO"/>
              </w:rPr>
              <w:t xml:space="preserve"> – </w:t>
            </w:r>
            <w:proofErr w:type="spellStart"/>
            <w:r>
              <w:rPr>
                <w:rFonts w:eastAsia="Times New Roman" w:cs="Arial"/>
                <w:color w:val="000000"/>
                <w:sz w:val="18"/>
                <w:szCs w:val="18"/>
                <w:lang w:val="es-CO" w:eastAsia="es-CO"/>
              </w:rPr>
              <w:t>macromedidores</w:t>
            </w:r>
            <w:proofErr w:type="spellEnd"/>
            <w:r>
              <w:rPr>
                <w:rFonts w:eastAsia="Times New Roman" w:cs="Arial"/>
                <w:color w:val="000000"/>
                <w:sz w:val="18"/>
                <w:szCs w:val="18"/>
                <w:lang w:val="es-CO" w:eastAsia="es-CO"/>
              </w:rPr>
              <w:t xml:space="preserve"> </w:t>
            </w:r>
          </w:p>
        </w:tc>
      </w:tr>
      <w:tr w:rsidR="00631A20" w:rsidRPr="008E5744" w14:paraId="0B0F94AD" w14:textId="77777777" w:rsidTr="00F63FC7">
        <w:trPr>
          <w:trHeight w:val="290"/>
        </w:trPr>
        <w:tc>
          <w:tcPr>
            <w:tcW w:w="1490" w:type="pct"/>
            <w:vMerge/>
            <w:tcBorders>
              <w:left w:val="single" w:sz="4" w:space="0" w:color="auto"/>
              <w:right w:val="single" w:sz="4" w:space="0" w:color="auto"/>
            </w:tcBorders>
            <w:vAlign w:val="center"/>
            <w:hideMark/>
          </w:tcPr>
          <w:p w14:paraId="66285FAC"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35EB2B1E"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Rejillas </w:t>
            </w:r>
          </w:p>
        </w:tc>
        <w:tc>
          <w:tcPr>
            <w:tcW w:w="1755" w:type="pct"/>
            <w:tcBorders>
              <w:top w:val="nil"/>
              <w:left w:val="nil"/>
              <w:bottom w:val="single" w:sz="4" w:space="0" w:color="auto"/>
              <w:right w:val="single" w:sz="4" w:space="0" w:color="auto"/>
            </w:tcBorders>
            <w:shd w:val="clear" w:color="auto" w:fill="auto"/>
            <w:vAlign w:val="center"/>
            <w:hideMark/>
          </w:tcPr>
          <w:p w14:paraId="19E1EB60"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Subestación  </w:t>
            </w:r>
          </w:p>
        </w:tc>
      </w:tr>
      <w:tr w:rsidR="00631A20" w:rsidRPr="008E5744" w14:paraId="7B0CDB48" w14:textId="77777777" w:rsidTr="00F63FC7">
        <w:trPr>
          <w:trHeight w:val="290"/>
        </w:trPr>
        <w:tc>
          <w:tcPr>
            <w:tcW w:w="1490" w:type="pct"/>
            <w:vMerge/>
            <w:tcBorders>
              <w:left w:val="single" w:sz="4" w:space="0" w:color="auto"/>
              <w:right w:val="single" w:sz="4" w:space="0" w:color="auto"/>
            </w:tcBorders>
            <w:vAlign w:val="center"/>
            <w:hideMark/>
          </w:tcPr>
          <w:p w14:paraId="6FC7594E"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4DBA08D6"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Bombas hidráulicas </w:t>
            </w:r>
          </w:p>
        </w:tc>
        <w:tc>
          <w:tcPr>
            <w:tcW w:w="1755" w:type="pct"/>
            <w:tcBorders>
              <w:top w:val="nil"/>
              <w:left w:val="nil"/>
              <w:bottom w:val="single" w:sz="4" w:space="0" w:color="auto"/>
              <w:right w:val="single" w:sz="4" w:space="0" w:color="auto"/>
            </w:tcBorders>
            <w:shd w:val="clear" w:color="auto" w:fill="auto"/>
            <w:vAlign w:val="center"/>
            <w:hideMark/>
          </w:tcPr>
          <w:p w14:paraId="74F1CB30"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Tableros de distribución eléctricos </w:t>
            </w:r>
          </w:p>
        </w:tc>
      </w:tr>
      <w:tr w:rsidR="00631A20" w:rsidRPr="008E5744" w14:paraId="250606DF" w14:textId="77777777" w:rsidTr="00F63FC7">
        <w:trPr>
          <w:trHeight w:val="290"/>
        </w:trPr>
        <w:tc>
          <w:tcPr>
            <w:tcW w:w="1490" w:type="pct"/>
            <w:vMerge/>
            <w:tcBorders>
              <w:left w:val="single" w:sz="4" w:space="0" w:color="auto"/>
              <w:right w:val="single" w:sz="4" w:space="0" w:color="auto"/>
            </w:tcBorders>
            <w:vAlign w:val="center"/>
            <w:hideMark/>
          </w:tcPr>
          <w:p w14:paraId="37455A42"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7AA46E9D"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113478AC"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Acometidas eléctricas </w:t>
            </w:r>
          </w:p>
        </w:tc>
      </w:tr>
      <w:tr w:rsidR="00631A20" w:rsidRPr="008E5744" w14:paraId="40494FCB" w14:textId="77777777" w:rsidTr="00F63FC7">
        <w:trPr>
          <w:trHeight w:val="290"/>
        </w:trPr>
        <w:tc>
          <w:tcPr>
            <w:tcW w:w="1490" w:type="pct"/>
            <w:vMerge/>
            <w:tcBorders>
              <w:left w:val="single" w:sz="4" w:space="0" w:color="auto"/>
              <w:right w:val="single" w:sz="4" w:space="0" w:color="auto"/>
            </w:tcBorders>
            <w:vAlign w:val="center"/>
            <w:hideMark/>
          </w:tcPr>
          <w:p w14:paraId="73426F2D"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56B00D34"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3AF76779"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Planta modular </w:t>
            </w:r>
          </w:p>
        </w:tc>
      </w:tr>
      <w:tr w:rsidR="00631A20" w:rsidRPr="008E5744" w14:paraId="113B090B" w14:textId="77777777" w:rsidTr="00F63FC7">
        <w:trPr>
          <w:trHeight w:val="290"/>
        </w:trPr>
        <w:tc>
          <w:tcPr>
            <w:tcW w:w="1490" w:type="pct"/>
            <w:vMerge/>
            <w:tcBorders>
              <w:left w:val="single" w:sz="4" w:space="0" w:color="auto"/>
              <w:right w:val="single" w:sz="4" w:space="0" w:color="auto"/>
            </w:tcBorders>
            <w:vAlign w:val="center"/>
            <w:hideMark/>
          </w:tcPr>
          <w:p w14:paraId="5786F97C"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701DE29C"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458B6F56"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Tanque de almacenamiento </w:t>
            </w:r>
          </w:p>
        </w:tc>
      </w:tr>
      <w:tr w:rsidR="00631A20" w:rsidRPr="008E5744" w14:paraId="0B15CE29" w14:textId="77777777" w:rsidTr="00F63FC7">
        <w:trPr>
          <w:trHeight w:val="290"/>
        </w:trPr>
        <w:tc>
          <w:tcPr>
            <w:tcW w:w="1490" w:type="pct"/>
            <w:vMerge/>
            <w:tcBorders>
              <w:left w:val="single" w:sz="4" w:space="0" w:color="auto"/>
              <w:right w:val="single" w:sz="4" w:space="0" w:color="auto"/>
            </w:tcBorders>
            <w:vAlign w:val="center"/>
            <w:hideMark/>
          </w:tcPr>
          <w:p w14:paraId="20D69376"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62E3CCA3"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582E80F3"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Equipo de medida </w:t>
            </w:r>
          </w:p>
        </w:tc>
      </w:tr>
      <w:tr w:rsidR="00631A20" w:rsidRPr="008E5744" w14:paraId="49F238A3" w14:textId="77777777" w:rsidTr="00F63FC7">
        <w:trPr>
          <w:trHeight w:val="290"/>
        </w:trPr>
        <w:tc>
          <w:tcPr>
            <w:tcW w:w="1490" w:type="pct"/>
            <w:vMerge/>
            <w:tcBorders>
              <w:left w:val="single" w:sz="4" w:space="0" w:color="auto"/>
              <w:right w:val="single" w:sz="4" w:space="0" w:color="auto"/>
            </w:tcBorders>
            <w:vAlign w:val="center"/>
            <w:hideMark/>
          </w:tcPr>
          <w:p w14:paraId="5E92B33D"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3CF31BC7"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557D7B5B"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sedimentador </w:t>
            </w:r>
          </w:p>
        </w:tc>
      </w:tr>
      <w:tr w:rsidR="00631A20" w:rsidRPr="008E5744" w14:paraId="55459412" w14:textId="77777777" w:rsidTr="00F63FC7">
        <w:trPr>
          <w:trHeight w:val="290"/>
        </w:trPr>
        <w:tc>
          <w:tcPr>
            <w:tcW w:w="1490" w:type="pct"/>
            <w:vMerge/>
            <w:tcBorders>
              <w:left w:val="single" w:sz="4" w:space="0" w:color="auto"/>
              <w:right w:val="single" w:sz="4" w:space="0" w:color="auto"/>
            </w:tcBorders>
            <w:vAlign w:val="center"/>
            <w:hideMark/>
          </w:tcPr>
          <w:p w14:paraId="6C73923D"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28BE23E0"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217309A4"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Bombas </w:t>
            </w:r>
          </w:p>
        </w:tc>
      </w:tr>
      <w:tr w:rsidR="00631A20" w:rsidRPr="008E5744" w14:paraId="576F4CAF" w14:textId="77777777" w:rsidTr="00F63FC7">
        <w:trPr>
          <w:trHeight w:val="290"/>
        </w:trPr>
        <w:tc>
          <w:tcPr>
            <w:tcW w:w="1490" w:type="pct"/>
            <w:vMerge/>
            <w:tcBorders>
              <w:left w:val="single" w:sz="4" w:space="0" w:color="auto"/>
              <w:right w:val="single" w:sz="4" w:space="0" w:color="auto"/>
            </w:tcBorders>
            <w:vAlign w:val="center"/>
            <w:hideMark/>
          </w:tcPr>
          <w:p w14:paraId="694E58EB"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7DB61C2A"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4E636D92"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Circuitos eléctricos </w:t>
            </w:r>
          </w:p>
        </w:tc>
      </w:tr>
      <w:tr w:rsidR="00631A20" w:rsidRPr="008E5744" w14:paraId="55468CF7" w14:textId="77777777" w:rsidTr="00F63FC7">
        <w:trPr>
          <w:trHeight w:val="290"/>
        </w:trPr>
        <w:tc>
          <w:tcPr>
            <w:tcW w:w="1490" w:type="pct"/>
            <w:vMerge/>
            <w:tcBorders>
              <w:left w:val="single" w:sz="4" w:space="0" w:color="auto"/>
              <w:right w:val="single" w:sz="4" w:space="0" w:color="auto"/>
            </w:tcBorders>
            <w:vAlign w:val="center"/>
            <w:hideMark/>
          </w:tcPr>
          <w:p w14:paraId="63DDBCD3"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4CA1D008"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76B69387"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Puesta a tierra </w:t>
            </w:r>
          </w:p>
        </w:tc>
      </w:tr>
      <w:tr w:rsidR="00631A20" w:rsidRPr="008E5744" w14:paraId="2283808B" w14:textId="77777777" w:rsidTr="00F63FC7">
        <w:trPr>
          <w:trHeight w:val="290"/>
        </w:trPr>
        <w:tc>
          <w:tcPr>
            <w:tcW w:w="1490" w:type="pct"/>
            <w:vMerge/>
            <w:tcBorders>
              <w:left w:val="single" w:sz="4" w:space="0" w:color="auto"/>
              <w:right w:val="single" w:sz="4" w:space="0" w:color="auto"/>
            </w:tcBorders>
            <w:vAlign w:val="center"/>
            <w:hideMark/>
          </w:tcPr>
          <w:p w14:paraId="0E9AC15E"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61F8DA42"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22DA0F23"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Agentes químicos para tratamientos de agua </w:t>
            </w:r>
          </w:p>
        </w:tc>
      </w:tr>
      <w:tr w:rsidR="00631A20" w:rsidRPr="008E5744" w14:paraId="7543B462" w14:textId="77777777" w:rsidTr="00F63FC7">
        <w:trPr>
          <w:trHeight w:val="290"/>
        </w:trPr>
        <w:tc>
          <w:tcPr>
            <w:tcW w:w="1490" w:type="pct"/>
            <w:vMerge/>
            <w:tcBorders>
              <w:left w:val="single" w:sz="4" w:space="0" w:color="auto"/>
              <w:right w:val="single" w:sz="4" w:space="0" w:color="auto"/>
            </w:tcBorders>
            <w:vAlign w:val="center"/>
            <w:hideMark/>
          </w:tcPr>
          <w:p w14:paraId="29E70B45"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1FA82771"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10FDD792"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Filtros </w:t>
            </w:r>
          </w:p>
        </w:tc>
      </w:tr>
      <w:tr w:rsidR="00631A20" w:rsidRPr="008E5744" w14:paraId="47D1CE57" w14:textId="77777777" w:rsidTr="00F63FC7">
        <w:trPr>
          <w:trHeight w:val="290"/>
        </w:trPr>
        <w:tc>
          <w:tcPr>
            <w:tcW w:w="1490" w:type="pct"/>
            <w:vMerge/>
            <w:tcBorders>
              <w:left w:val="single" w:sz="4" w:space="0" w:color="auto"/>
              <w:right w:val="single" w:sz="4" w:space="0" w:color="auto"/>
            </w:tcBorders>
            <w:vAlign w:val="center"/>
            <w:hideMark/>
          </w:tcPr>
          <w:p w14:paraId="416C0438"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67EAB27B"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31CE063B"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Válvulas </w:t>
            </w:r>
          </w:p>
        </w:tc>
      </w:tr>
      <w:tr w:rsidR="00631A20" w:rsidRPr="008E5744" w14:paraId="75429F73" w14:textId="77777777" w:rsidTr="00F63FC7">
        <w:trPr>
          <w:trHeight w:val="290"/>
        </w:trPr>
        <w:tc>
          <w:tcPr>
            <w:tcW w:w="1490" w:type="pct"/>
            <w:vMerge/>
            <w:tcBorders>
              <w:left w:val="single" w:sz="4" w:space="0" w:color="auto"/>
              <w:right w:val="single" w:sz="4" w:space="0" w:color="auto"/>
            </w:tcBorders>
            <w:vAlign w:val="center"/>
            <w:hideMark/>
          </w:tcPr>
          <w:p w14:paraId="56E5AF54"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44840D8C"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19087A25" w14:textId="77777777" w:rsidR="00631A20" w:rsidRPr="008E5744" w:rsidRDefault="00631A20"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Pozos de inspección </w:t>
            </w:r>
          </w:p>
        </w:tc>
      </w:tr>
      <w:tr w:rsidR="00631A20" w:rsidRPr="008E5744" w14:paraId="557497AA" w14:textId="77777777" w:rsidTr="00F63FC7">
        <w:trPr>
          <w:trHeight w:val="290"/>
        </w:trPr>
        <w:tc>
          <w:tcPr>
            <w:tcW w:w="1490" w:type="pct"/>
            <w:vMerge/>
            <w:tcBorders>
              <w:left w:val="single" w:sz="4" w:space="0" w:color="auto"/>
              <w:bottom w:val="single" w:sz="4" w:space="0" w:color="auto"/>
              <w:right w:val="single" w:sz="4" w:space="0" w:color="auto"/>
            </w:tcBorders>
            <w:vAlign w:val="center"/>
          </w:tcPr>
          <w:p w14:paraId="22D24E26" w14:textId="77777777" w:rsidR="00631A20" w:rsidRPr="008E5744" w:rsidRDefault="00631A20"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tcPr>
          <w:p w14:paraId="790CD5E0" w14:textId="77777777" w:rsidR="00631A20" w:rsidRPr="008E5744" w:rsidRDefault="00631A20" w:rsidP="008E5744">
            <w:pPr>
              <w:jc w:val="left"/>
              <w:rPr>
                <w:rFonts w:eastAsia="Times New Roman" w:cs="Arial"/>
                <w:color w:val="000000"/>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tcPr>
          <w:p w14:paraId="7C75FCEA" w14:textId="6AE8E97E" w:rsidR="00631A20" w:rsidRPr="008E5744" w:rsidRDefault="00631A20" w:rsidP="008E5744">
            <w:pPr>
              <w:jc w:val="left"/>
              <w:rPr>
                <w:rFonts w:eastAsia="Times New Roman" w:cs="Arial"/>
                <w:color w:val="000000"/>
                <w:sz w:val="18"/>
                <w:szCs w:val="18"/>
                <w:lang w:val="es-CO" w:eastAsia="es-CO"/>
              </w:rPr>
            </w:pPr>
            <w:r>
              <w:rPr>
                <w:rFonts w:eastAsia="Times New Roman" w:cs="Arial"/>
                <w:color w:val="000000"/>
                <w:sz w:val="18"/>
                <w:szCs w:val="18"/>
                <w:lang w:val="es-CO" w:eastAsia="es-CO"/>
              </w:rPr>
              <w:t>Dosificadores de químicos</w:t>
            </w:r>
          </w:p>
        </w:tc>
      </w:tr>
      <w:tr w:rsidR="00AC1986" w:rsidRPr="008E5744" w14:paraId="44BE6123" w14:textId="77777777" w:rsidTr="00AC1986">
        <w:trPr>
          <w:trHeight w:val="300"/>
        </w:trPr>
        <w:tc>
          <w:tcPr>
            <w:tcW w:w="1490" w:type="pct"/>
            <w:tcBorders>
              <w:top w:val="nil"/>
              <w:left w:val="single" w:sz="4" w:space="0" w:color="auto"/>
              <w:bottom w:val="single" w:sz="4" w:space="0" w:color="auto"/>
              <w:right w:val="single" w:sz="4" w:space="0" w:color="auto"/>
            </w:tcBorders>
            <w:shd w:val="clear" w:color="000000" w:fill="E7E6E6"/>
            <w:vAlign w:val="center"/>
            <w:hideMark/>
          </w:tcPr>
          <w:p w14:paraId="17EBFFF5" w14:textId="7B734ECB" w:rsidR="00AC1986" w:rsidRPr="008E5744" w:rsidRDefault="00AC1986" w:rsidP="008E5744">
            <w:pPr>
              <w:jc w:val="center"/>
              <w:rPr>
                <w:rFonts w:eastAsia="Times New Roman" w:cs="Arial"/>
                <w:b/>
                <w:bCs/>
                <w:sz w:val="18"/>
                <w:szCs w:val="18"/>
                <w:lang w:val="es-CO" w:eastAsia="es-CO"/>
              </w:rPr>
            </w:pPr>
            <w:r w:rsidRPr="008E5744">
              <w:rPr>
                <w:rFonts w:eastAsia="Times New Roman" w:cs="Arial"/>
                <w:b/>
                <w:bCs/>
                <w:sz w:val="18"/>
                <w:szCs w:val="18"/>
                <w:lang w:val="es-CO" w:eastAsia="es-CO"/>
              </w:rPr>
              <w:t xml:space="preserve">5. ESTUDIOS Y DISEÑOS </w:t>
            </w:r>
          </w:p>
        </w:tc>
        <w:tc>
          <w:tcPr>
            <w:tcW w:w="3510" w:type="pct"/>
            <w:gridSpan w:val="2"/>
            <w:tcBorders>
              <w:top w:val="nil"/>
              <w:left w:val="nil"/>
              <w:bottom w:val="single" w:sz="4" w:space="0" w:color="auto"/>
              <w:right w:val="single" w:sz="4" w:space="0" w:color="auto"/>
            </w:tcBorders>
            <w:shd w:val="clear" w:color="auto" w:fill="auto"/>
            <w:vAlign w:val="center"/>
            <w:hideMark/>
          </w:tcPr>
          <w:p w14:paraId="623FE102" w14:textId="77777777" w:rsidR="00AC1986" w:rsidRDefault="00AC1986" w:rsidP="00250351">
            <w:pPr>
              <w:rPr>
                <w:rFonts w:eastAsia="Times New Roman" w:cs="Arial"/>
                <w:color w:val="000000"/>
                <w:sz w:val="18"/>
                <w:szCs w:val="18"/>
                <w:lang w:val="es-CO" w:eastAsia="es-CO"/>
              </w:rPr>
            </w:pPr>
            <w:r w:rsidRPr="008E5744">
              <w:rPr>
                <w:rFonts w:eastAsia="Times New Roman" w:cs="Arial"/>
                <w:color w:val="000000"/>
                <w:sz w:val="18"/>
                <w:szCs w:val="18"/>
                <w:lang w:val="es-CO" w:eastAsia="es-CO"/>
              </w:rPr>
              <w:t>Por tratarse de una actividad de consultoría, es desarrollada por un equipo humano, y el cual se encuentra acompañado de una etapa de obra</w:t>
            </w:r>
            <w:r w:rsidR="00250351">
              <w:rPr>
                <w:rFonts w:eastAsia="Times New Roman" w:cs="Arial"/>
                <w:color w:val="000000"/>
                <w:sz w:val="18"/>
                <w:szCs w:val="18"/>
                <w:lang w:val="es-CO" w:eastAsia="es-CO"/>
              </w:rPr>
              <w:t xml:space="preserve">, por tal motivo </w:t>
            </w:r>
            <w:r w:rsidR="00DD0F09">
              <w:rPr>
                <w:rFonts w:eastAsia="Times New Roman" w:cs="Arial"/>
                <w:color w:val="000000"/>
                <w:sz w:val="18"/>
                <w:szCs w:val="18"/>
                <w:lang w:val="es-CO" w:eastAsia="es-CO"/>
              </w:rPr>
              <w:t xml:space="preserve">el bien relevante </w:t>
            </w:r>
            <w:r w:rsidR="00E96B53">
              <w:rPr>
                <w:rFonts w:eastAsia="Times New Roman" w:cs="Arial"/>
                <w:color w:val="000000"/>
                <w:sz w:val="18"/>
                <w:szCs w:val="18"/>
                <w:lang w:val="es-CO" w:eastAsia="es-CO"/>
              </w:rPr>
              <w:t>corresponderá al de obra.</w:t>
            </w:r>
          </w:p>
          <w:p w14:paraId="17376F88" w14:textId="0ED0259E" w:rsidR="008B3FB8" w:rsidRPr="008E5744" w:rsidRDefault="008B3FB8" w:rsidP="00250351">
            <w:pPr>
              <w:rPr>
                <w:rFonts w:eastAsia="Times New Roman" w:cs="Arial"/>
                <w:color w:val="000000"/>
                <w:sz w:val="18"/>
                <w:szCs w:val="18"/>
                <w:lang w:val="es-CO" w:eastAsia="es-CO"/>
              </w:rPr>
            </w:pPr>
          </w:p>
        </w:tc>
      </w:tr>
      <w:tr w:rsidR="008E5744" w:rsidRPr="008E5744" w14:paraId="5BFD63A8" w14:textId="77777777" w:rsidTr="008E5744">
        <w:trPr>
          <w:trHeight w:val="290"/>
        </w:trPr>
        <w:tc>
          <w:tcPr>
            <w:tcW w:w="1490" w:type="pct"/>
            <w:vMerge w:val="restart"/>
            <w:tcBorders>
              <w:top w:val="nil"/>
              <w:left w:val="single" w:sz="4" w:space="0" w:color="auto"/>
              <w:bottom w:val="single" w:sz="4" w:space="0" w:color="auto"/>
              <w:right w:val="single" w:sz="4" w:space="0" w:color="auto"/>
            </w:tcBorders>
            <w:shd w:val="clear" w:color="auto" w:fill="auto"/>
            <w:vAlign w:val="center"/>
            <w:hideMark/>
          </w:tcPr>
          <w:p w14:paraId="65CDC9E9" w14:textId="77777777" w:rsidR="008E5744" w:rsidRPr="008E5744" w:rsidRDefault="008E5744" w:rsidP="008E5744">
            <w:pPr>
              <w:jc w:val="center"/>
              <w:rPr>
                <w:rFonts w:eastAsia="Times New Roman" w:cs="Arial"/>
                <w:b/>
                <w:bCs/>
                <w:sz w:val="18"/>
                <w:szCs w:val="18"/>
                <w:lang w:val="es-CO" w:eastAsia="es-CO"/>
              </w:rPr>
            </w:pPr>
            <w:r w:rsidRPr="008E5744">
              <w:rPr>
                <w:rFonts w:eastAsia="Times New Roman" w:cs="Arial"/>
                <w:b/>
                <w:bCs/>
                <w:sz w:val="18"/>
                <w:szCs w:val="18"/>
                <w:lang w:val="es-CO" w:eastAsia="es-CO"/>
              </w:rPr>
              <w:t>6. UNIDADES SANITARIAS PARA VIVIENDA RURAL DISPERSA</w:t>
            </w:r>
          </w:p>
        </w:tc>
        <w:tc>
          <w:tcPr>
            <w:tcW w:w="1755" w:type="pct"/>
            <w:tcBorders>
              <w:top w:val="nil"/>
              <w:left w:val="nil"/>
              <w:bottom w:val="single" w:sz="4" w:space="0" w:color="auto"/>
              <w:right w:val="single" w:sz="4" w:space="0" w:color="auto"/>
            </w:tcBorders>
            <w:shd w:val="clear" w:color="auto" w:fill="auto"/>
            <w:vAlign w:val="center"/>
            <w:hideMark/>
          </w:tcPr>
          <w:p w14:paraId="22C7CD4F"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Cemento </w:t>
            </w:r>
          </w:p>
        </w:tc>
        <w:tc>
          <w:tcPr>
            <w:tcW w:w="1755" w:type="pct"/>
            <w:tcBorders>
              <w:top w:val="nil"/>
              <w:left w:val="nil"/>
              <w:bottom w:val="single" w:sz="4" w:space="0" w:color="auto"/>
              <w:right w:val="single" w:sz="4" w:space="0" w:color="auto"/>
            </w:tcBorders>
            <w:shd w:val="clear" w:color="auto" w:fill="auto"/>
            <w:vAlign w:val="center"/>
            <w:hideMark/>
          </w:tcPr>
          <w:p w14:paraId="661C051F" w14:textId="47A85C04"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Prefabricados</w:t>
            </w:r>
            <w:r w:rsidR="00E96B53">
              <w:rPr>
                <w:rFonts w:eastAsia="Times New Roman" w:cs="Arial"/>
                <w:color w:val="000000"/>
                <w:sz w:val="18"/>
                <w:szCs w:val="18"/>
                <w:lang w:val="es-CO" w:eastAsia="es-CO"/>
              </w:rPr>
              <w:t xml:space="preserve"> en</w:t>
            </w:r>
            <w:r w:rsidRPr="008E5744">
              <w:rPr>
                <w:rFonts w:eastAsia="Times New Roman" w:cs="Arial"/>
                <w:color w:val="000000"/>
                <w:sz w:val="18"/>
                <w:szCs w:val="18"/>
                <w:lang w:val="es-CO" w:eastAsia="es-CO"/>
              </w:rPr>
              <w:t xml:space="preserve"> concreto </w:t>
            </w:r>
          </w:p>
        </w:tc>
      </w:tr>
      <w:tr w:rsidR="008E5744" w:rsidRPr="008E5744" w14:paraId="6798BD3B"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22E5055D"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470B98C0"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Agregado Fino </w:t>
            </w:r>
          </w:p>
        </w:tc>
        <w:tc>
          <w:tcPr>
            <w:tcW w:w="1755" w:type="pct"/>
            <w:tcBorders>
              <w:top w:val="nil"/>
              <w:left w:val="nil"/>
              <w:bottom w:val="single" w:sz="4" w:space="0" w:color="auto"/>
              <w:right w:val="single" w:sz="4" w:space="0" w:color="auto"/>
            </w:tcBorders>
            <w:shd w:val="clear" w:color="auto" w:fill="auto"/>
            <w:vAlign w:val="center"/>
            <w:hideMark/>
          </w:tcPr>
          <w:p w14:paraId="22EFE108"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Circuitos eléctricos </w:t>
            </w:r>
          </w:p>
        </w:tc>
      </w:tr>
      <w:tr w:rsidR="008E5744" w:rsidRPr="008E5744" w14:paraId="59B05E02"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69A06BA7"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4A4EE319"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Agregado Grueso </w:t>
            </w:r>
          </w:p>
        </w:tc>
        <w:tc>
          <w:tcPr>
            <w:tcW w:w="1755" w:type="pct"/>
            <w:tcBorders>
              <w:top w:val="nil"/>
              <w:left w:val="nil"/>
              <w:bottom w:val="single" w:sz="4" w:space="0" w:color="auto"/>
              <w:right w:val="single" w:sz="4" w:space="0" w:color="auto"/>
            </w:tcBorders>
            <w:shd w:val="clear" w:color="auto" w:fill="auto"/>
            <w:vAlign w:val="center"/>
            <w:hideMark/>
          </w:tcPr>
          <w:p w14:paraId="4F6B1278"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Mampostería </w:t>
            </w:r>
          </w:p>
        </w:tc>
      </w:tr>
      <w:tr w:rsidR="008E5744" w:rsidRPr="008E5744" w14:paraId="5F27E54E"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E135974"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275B921B"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Acero </w:t>
            </w:r>
          </w:p>
        </w:tc>
        <w:tc>
          <w:tcPr>
            <w:tcW w:w="1755" w:type="pct"/>
            <w:tcBorders>
              <w:top w:val="nil"/>
              <w:left w:val="nil"/>
              <w:bottom w:val="single" w:sz="4" w:space="0" w:color="auto"/>
              <w:right w:val="single" w:sz="4" w:space="0" w:color="auto"/>
            </w:tcBorders>
            <w:shd w:val="clear" w:color="auto" w:fill="auto"/>
            <w:vAlign w:val="center"/>
            <w:hideMark/>
          </w:tcPr>
          <w:p w14:paraId="7F00DCE9"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Enchape muros  </w:t>
            </w:r>
          </w:p>
        </w:tc>
      </w:tr>
      <w:tr w:rsidR="008E5744" w:rsidRPr="008E5744" w14:paraId="762E6312"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1894DB8C"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21B7472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Madera </w:t>
            </w:r>
          </w:p>
        </w:tc>
        <w:tc>
          <w:tcPr>
            <w:tcW w:w="1755" w:type="pct"/>
            <w:tcBorders>
              <w:top w:val="nil"/>
              <w:left w:val="nil"/>
              <w:bottom w:val="single" w:sz="4" w:space="0" w:color="auto"/>
              <w:right w:val="single" w:sz="4" w:space="0" w:color="auto"/>
            </w:tcBorders>
            <w:shd w:val="clear" w:color="auto" w:fill="auto"/>
            <w:vAlign w:val="center"/>
            <w:hideMark/>
          </w:tcPr>
          <w:p w14:paraId="0F316CFA"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Combo sanitario  </w:t>
            </w:r>
          </w:p>
        </w:tc>
      </w:tr>
      <w:tr w:rsidR="008E5744" w:rsidRPr="008E5744" w14:paraId="282383A4"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6C9BA8D7"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2AA93153" w14:textId="6C09F4E6"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Tableta</w:t>
            </w:r>
            <w:r w:rsidR="00430DA7">
              <w:rPr>
                <w:rFonts w:eastAsia="Times New Roman" w:cs="Arial"/>
                <w:color w:val="000000"/>
                <w:sz w:val="18"/>
                <w:szCs w:val="18"/>
                <w:lang w:val="es-CO" w:eastAsia="es-CO"/>
              </w:rPr>
              <w:t>s</w:t>
            </w:r>
            <w:r w:rsidRPr="008E5744">
              <w:rPr>
                <w:rFonts w:eastAsia="Times New Roman" w:cs="Arial"/>
                <w:color w:val="000000"/>
                <w:sz w:val="18"/>
                <w:szCs w:val="18"/>
                <w:lang w:val="es-CO" w:eastAsia="es-CO"/>
              </w:rPr>
              <w:t>/</w:t>
            </w:r>
            <w:r w:rsidR="00430DA7">
              <w:rPr>
                <w:rFonts w:eastAsia="Times New Roman" w:cs="Arial"/>
                <w:color w:val="000000"/>
                <w:sz w:val="18"/>
                <w:szCs w:val="18"/>
                <w:lang w:val="es-CO" w:eastAsia="es-CO"/>
              </w:rPr>
              <w:t xml:space="preserve"> </w:t>
            </w:r>
            <w:r w:rsidRPr="008E5744">
              <w:rPr>
                <w:rFonts w:eastAsia="Times New Roman" w:cs="Arial"/>
                <w:color w:val="000000"/>
                <w:sz w:val="18"/>
                <w:szCs w:val="18"/>
                <w:lang w:val="es-CO" w:eastAsia="es-CO"/>
              </w:rPr>
              <w:t>baldosa</w:t>
            </w:r>
            <w:r w:rsidR="00430DA7">
              <w:rPr>
                <w:rFonts w:eastAsia="Times New Roman" w:cs="Arial"/>
                <w:color w:val="000000"/>
                <w:sz w:val="18"/>
                <w:szCs w:val="18"/>
                <w:lang w:val="es-CO" w:eastAsia="es-CO"/>
              </w:rPr>
              <w:t>s</w:t>
            </w:r>
            <w:r w:rsidRPr="008E5744">
              <w:rPr>
                <w:rFonts w:eastAsia="Times New Roman" w:cs="Arial"/>
                <w:color w:val="000000"/>
                <w:sz w:val="18"/>
                <w:szCs w:val="18"/>
                <w:lang w:val="es-CO" w:eastAsia="es-CO"/>
              </w:rPr>
              <w:t>/</w:t>
            </w:r>
            <w:r w:rsidR="00430DA7">
              <w:rPr>
                <w:rFonts w:eastAsia="Times New Roman" w:cs="Arial"/>
                <w:color w:val="000000"/>
                <w:sz w:val="18"/>
                <w:szCs w:val="18"/>
                <w:lang w:val="es-CO" w:eastAsia="es-CO"/>
              </w:rPr>
              <w:t xml:space="preserve"> </w:t>
            </w:r>
            <w:r w:rsidRPr="008E5744">
              <w:rPr>
                <w:rFonts w:eastAsia="Times New Roman" w:cs="Arial"/>
                <w:color w:val="000000"/>
                <w:sz w:val="18"/>
                <w:szCs w:val="18"/>
                <w:lang w:val="es-CO" w:eastAsia="es-CO"/>
              </w:rPr>
              <w:t>cerámica</w:t>
            </w:r>
            <w:r w:rsidR="00430DA7">
              <w:rPr>
                <w:rFonts w:eastAsia="Times New Roman" w:cs="Arial"/>
                <w:color w:val="000000"/>
                <w:sz w:val="18"/>
                <w:szCs w:val="18"/>
                <w:lang w:val="es-CO" w:eastAsia="es-CO"/>
              </w:rPr>
              <w:t>s</w:t>
            </w: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37D60250"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Cubierta </w:t>
            </w:r>
          </w:p>
        </w:tc>
      </w:tr>
      <w:tr w:rsidR="008E5744" w:rsidRPr="008E5744" w14:paraId="57D5A40D"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757DF67A"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7C65A698"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Ladrillo macizo </w:t>
            </w:r>
          </w:p>
        </w:tc>
        <w:tc>
          <w:tcPr>
            <w:tcW w:w="1755" w:type="pct"/>
            <w:tcBorders>
              <w:top w:val="nil"/>
              <w:left w:val="nil"/>
              <w:bottom w:val="single" w:sz="4" w:space="0" w:color="auto"/>
              <w:right w:val="single" w:sz="4" w:space="0" w:color="auto"/>
            </w:tcBorders>
            <w:shd w:val="clear" w:color="auto" w:fill="auto"/>
            <w:vAlign w:val="center"/>
            <w:hideMark/>
          </w:tcPr>
          <w:p w14:paraId="62B51438"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Placa contrapiso  </w:t>
            </w:r>
          </w:p>
        </w:tc>
      </w:tr>
      <w:tr w:rsidR="008E5744" w:rsidRPr="008E5744" w14:paraId="3660C2DB"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3A035C4B"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2DF86D5B"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Soldadura </w:t>
            </w:r>
          </w:p>
        </w:tc>
        <w:tc>
          <w:tcPr>
            <w:tcW w:w="1755" w:type="pct"/>
            <w:tcBorders>
              <w:top w:val="nil"/>
              <w:left w:val="nil"/>
              <w:bottom w:val="single" w:sz="4" w:space="0" w:color="auto"/>
              <w:right w:val="single" w:sz="4" w:space="0" w:color="auto"/>
            </w:tcBorders>
            <w:shd w:val="clear" w:color="auto" w:fill="auto"/>
            <w:vAlign w:val="center"/>
            <w:hideMark/>
          </w:tcPr>
          <w:p w14:paraId="2E881A2B"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Concreto   </w:t>
            </w:r>
          </w:p>
        </w:tc>
      </w:tr>
      <w:tr w:rsidR="008E5744" w:rsidRPr="008E5744" w14:paraId="4886089A"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3920203A"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208134A7"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Ladrillo Hueco precocido </w:t>
            </w:r>
          </w:p>
        </w:tc>
        <w:tc>
          <w:tcPr>
            <w:tcW w:w="1755" w:type="pct"/>
            <w:tcBorders>
              <w:top w:val="nil"/>
              <w:left w:val="nil"/>
              <w:bottom w:val="single" w:sz="4" w:space="0" w:color="auto"/>
              <w:right w:val="single" w:sz="4" w:space="0" w:color="auto"/>
            </w:tcBorders>
            <w:shd w:val="clear" w:color="auto" w:fill="auto"/>
            <w:vAlign w:val="center"/>
            <w:hideMark/>
          </w:tcPr>
          <w:p w14:paraId="17CDAD82"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Pañete </w:t>
            </w:r>
          </w:p>
        </w:tc>
      </w:tr>
      <w:tr w:rsidR="008E5744" w:rsidRPr="008E5744" w14:paraId="42E41D14"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904D482" w14:textId="77777777" w:rsidR="008E5744" w:rsidRPr="008E5744" w:rsidRDefault="008E5744" w:rsidP="008E5744">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295973E4"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Teja liviana </w:t>
            </w:r>
          </w:p>
        </w:tc>
        <w:tc>
          <w:tcPr>
            <w:tcW w:w="1755" w:type="pct"/>
            <w:tcBorders>
              <w:top w:val="nil"/>
              <w:left w:val="nil"/>
              <w:bottom w:val="single" w:sz="4" w:space="0" w:color="auto"/>
              <w:right w:val="single" w:sz="4" w:space="0" w:color="auto"/>
            </w:tcBorders>
            <w:shd w:val="clear" w:color="auto" w:fill="auto"/>
            <w:vAlign w:val="center"/>
            <w:hideMark/>
          </w:tcPr>
          <w:p w14:paraId="67BFC48C" w14:textId="77777777" w:rsidR="008E5744" w:rsidRPr="008E5744" w:rsidRDefault="008E5744" w:rsidP="008E5744">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Pintura  </w:t>
            </w:r>
          </w:p>
        </w:tc>
      </w:tr>
      <w:tr w:rsidR="00D179D0" w:rsidRPr="008E5744" w14:paraId="3EC44234" w14:textId="77777777" w:rsidTr="00D179D0">
        <w:trPr>
          <w:trHeight w:val="290"/>
        </w:trPr>
        <w:tc>
          <w:tcPr>
            <w:tcW w:w="1490" w:type="pct"/>
            <w:vMerge/>
            <w:tcBorders>
              <w:top w:val="nil"/>
              <w:left w:val="single" w:sz="4" w:space="0" w:color="auto"/>
              <w:bottom w:val="single" w:sz="4" w:space="0" w:color="auto"/>
              <w:right w:val="single" w:sz="4" w:space="0" w:color="auto"/>
            </w:tcBorders>
            <w:vAlign w:val="center"/>
            <w:hideMark/>
          </w:tcPr>
          <w:p w14:paraId="443C6986"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5CA90AAD"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Sanitario </w:t>
            </w:r>
          </w:p>
        </w:tc>
        <w:tc>
          <w:tcPr>
            <w:tcW w:w="1755" w:type="pct"/>
            <w:tcBorders>
              <w:top w:val="nil"/>
              <w:left w:val="nil"/>
              <w:bottom w:val="single" w:sz="4" w:space="0" w:color="auto"/>
              <w:right w:val="single" w:sz="4" w:space="0" w:color="auto"/>
            </w:tcBorders>
            <w:shd w:val="clear" w:color="auto" w:fill="auto"/>
            <w:vAlign w:val="center"/>
          </w:tcPr>
          <w:p w14:paraId="5C0B763F" w14:textId="0314DCD2"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Carpintería metálica </w:t>
            </w:r>
          </w:p>
        </w:tc>
      </w:tr>
      <w:tr w:rsidR="00D179D0" w:rsidRPr="008E5744" w14:paraId="7CBA6E01"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A2C8D46"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6A347BBC"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Lavamanos </w:t>
            </w:r>
          </w:p>
        </w:tc>
        <w:tc>
          <w:tcPr>
            <w:tcW w:w="1755" w:type="pct"/>
            <w:tcBorders>
              <w:top w:val="nil"/>
              <w:left w:val="nil"/>
              <w:bottom w:val="single" w:sz="4" w:space="0" w:color="auto"/>
              <w:right w:val="single" w:sz="4" w:space="0" w:color="auto"/>
            </w:tcBorders>
            <w:shd w:val="clear" w:color="auto" w:fill="auto"/>
            <w:vAlign w:val="center"/>
            <w:hideMark/>
          </w:tcPr>
          <w:p w14:paraId="7A7BDC2C" w14:textId="7C7EC1BB" w:rsidR="00D179D0" w:rsidRPr="008E5744" w:rsidRDefault="00D179D0" w:rsidP="00D179D0">
            <w:pPr>
              <w:jc w:val="left"/>
              <w:rPr>
                <w:rFonts w:eastAsia="Times New Roman" w:cs="Arial"/>
                <w:color w:val="000000"/>
                <w:sz w:val="18"/>
                <w:szCs w:val="18"/>
                <w:lang w:val="es-CO" w:eastAsia="es-CO"/>
              </w:rPr>
            </w:pPr>
            <w:r>
              <w:rPr>
                <w:rFonts w:eastAsia="Times New Roman" w:cs="Arial"/>
                <w:color w:val="000000"/>
                <w:sz w:val="18"/>
                <w:szCs w:val="18"/>
                <w:lang w:val="es-CO" w:eastAsia="es-CO"/>
              </w:rPr>
              <w:t>C</w:t>
            </w:r>
            <w:r w:rsidRPr="008E5744">
              <w:rPr>
                <w:rFonts w:eastAsia="Times New Roman" w:cs="Arial"/>
                <w:color w:val="000000"/>
                <w:sz w:val="18"/>
                <w:szCs w:val="18"/>
                <w:lang w:val="es-CO" w:eastAsia="es-CO"/>
              </w:rPr>
              <w:t>arpintería de madera </w:t>
            </w:r>
          </w:p>
        </w:tc>
      </w:tr>
      <w:tr w:rsidR="00D179D0" w:rsidRPr="008E5744" w14:paraId="65633EC1"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171B1D78"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064636E0"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Ducha </w:t>
            </w:r>
          </w:p>
        </w:tc>
        <w:tc>
          <w:tcPr>
            <w:tcW w:w="1755" w:type="pct"/>
            <w:tcBorders>
              <w:top w:val="nil"/>
              <w:left w:val="nil"/>
              <w:bottom w:val="single" w:sz="4" w:space="0" w:color="auto"/>
              <w:right w:val="single" w:sz="4" w:space="0" w:color="auto"/>
            </w:tcBorders>
            <w:shd w:val="clear" w:color="auto" w:fill="auto"/>
            <w:vAlign w:val="center"/>
            <w:hideMark/>
          </w:tcPr>
          <w:p w14:paraId="4EB3DE48" w14:textId="61645888"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Pozo séptico </w:t>
            </w:r>
          </w:p>
        </w:tc>
      </w:tr>
      <w:tr w:rsidR="00D179D0" w:rsidRPr="008E5744" w14:paraId="1E4B1F89"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2B6B60B6"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5169DD7D"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Vinilo </w:t>
            </w:r>
          </w:p>
        </w:tc>
        <w:tc>
          <w:tcPr>
            <w:tcW w:w="1755" w:type="pct"/>
            <w:tcBorders>
              <w:top w:val="nil"/>
              <w:left w:val="nil"/>
              <w:bottom w:val="single" w:sz="4" w:space="0" w:color="auto"/>
              <w:right w:val="single" w:sz="4" w:space="0" w:color="auto"/>
            </w:tcBorders>
            <w:shd w:val="clear" w:color="auto" w:fill="auto"/>
            <w:vAlign w:val="center"/>
            <w:hideMark/>
          </w:tcPr>
          <w:p w14:paraId="6562E72A" w14:textId="5341F12F" w:rsidR="00D179D0" w:rsidRPr="008E5744" w:rsidRDefault="002F31BF" w:rsidP="00D179D0">
            <w:pPr>
              <w:jc w:val="left"/>
              <w:rPr>
                <w:rFonts w:eastAsia="Times New Roman" w:cs="Arial"/>
                <w:color w:val="000000"/>
                <w:sz w:val="18"/>
                <w:szCs w:val="18"/>
                <w:lang w:val="es-CO" w:eastAsia="es-CO"/>
              </w:rPr>
            </w:pPr>
            <w:r>
              <w:rPr>
                <w:rFonts w:eastAsia="Times New Roman" w:cs="Arial"/>
                <w:color w:val="000000"/>
                <w:sz w:val="18"/>
                <w:szCs w:val="18"/>
                <w:lang w:val="es-CO" w:eastAsia="es-CO"/>
              </w:rPr>
              <w:t>G</w:t>
            </w:r>
            <w:r w:rsidR="00D179D0" w:rsidRPr="008E5744">
              <w:rPr>
                <w:rFonts w:eastAsia="Times New Roman" w:cs="Arial"/>
                <w:color w:val="000000"/>
                <w:sz w:val="18"/>
                <w:szCs w:val="18"/>
                <w:lang w:val="es-CO" w:eastAsia="es-CO"/>
              </w:rPr>
              <w:t>eomembrana </w:t>
            </w:r>
          </w:p>
        </w:tc>
      </w:tr>
      <w:tr w:rsidR="00D179D0" w:rsidRPr="008E5744" w14:paraId="4C23D01F"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4305861D"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45F6DAFB"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Estuco </w:t>
            </w:r>
          </w:p>
        </w:tc>
        <w:tc>
          <w:tcPr>
            <w:tcW w:w="1755" w:type="pct"/>
            <w:tcBorders>
              <w:top w:val="nil"/>
              <w:left w:val="nil"/>
              <w:bottom w:val="single" w:sz="4" w:space="0" w:color="auto"/>
              <w:right w:val="single" w:sz="4" w:space="0" w:color="auto"/>
            </w:tcBorders>
            <w:shd w:val="clear" w:color="auto" w:fill="auto"/>
            <w:vAlign w:val="center"/>
            <w:hideMark/>
          </w:tcPr>
          <w:p w14:paraId="2A3B9DDC" w14:textId="4DB98820"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Filtro  </w:t>
            </w:r>
          </w:p>
        </w:tc>
      </w:tr>
      <w:tr w:rsidR="00D179D0" w:rsidRPr="008E5744" w14:paraId="0B46E6A7"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14F40EE1"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71EB8A81"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Interruptor </w:t>
            </w:r>
          </w:p>
        </w:tc>
        <w:tc>
          <w:tcPr>
            <w:tcW w:w="1755" w:type="pct"/>
            <w:tcBorders>
              <w:top w:val="nil"/>
              <w:left w:val="nil"/>
              <w:bottom w:val="single" w:sz="4" w:space="0" w:color="auto"/>
              <w:right w:val="single" w:sz="4" w:space="0" w:color="auto"/>
            </w:tcBorders>
            <w:shd w:val="clear" w:color="auto" w:fill="auto"/>
            <w:vAlign w:val="center"/>
            <w:hideMark/>
          </w:tcPr>
          <w:p w14:paraId="742D5C9D" w14:textId="08417296" w:rsidR="00D179D0" w:rsidRPr="008E5744" w:rsidRDefault="00D179D0" w:rsidP="00D179D0">
            <w:pPr>
              <w:jc w:val="left"/>
              <w:rPr>
                <w:rFonts w:eastAsia="Times New Roman" w:cs="Arial"/>
                <w:color w:val="000000"/>
                <w:sz w:val="18"/>
                <w:szCs w:val="18"/>
                <w:lang w:val="es-CO" w:eastAsia="es-CO"/>
              </w:rPr>
            </w:pPr>
            <w:r>
              <w:rPr>
                <w:rFonts w:eastAsia="Times New Roman" w:cs="Arial"/>
                <w:color w:val="000000"/>
                <w:sz w:val="18"/>
                <w:szCs w:val="18"/>
                <w:lang w:val="es-CO" w:eastAsia="es-CO"/>
              </w:rPr>
              <w:t>A</w:t>
            </w:r>
            <w:r w:rsidRPr="008E5744">
              <w:rPr>
                <w:rFonts w:eastAsia="Times New Roman" w:cs="Arial"/>
                <w:color w:val="000000"/>
                <w:sz w:val="18"/>
                <w:szCs w:val="18"/>
                <w:lang w:val="es-CO" w:eastAsia="es-CO"/>
              </w:rPr>
              <w:t>ccesorios sanitarios </w:t>
            </w:r>
          </w:p>
        </w:tc>
      </w:tr>
      <w:tr w:rsidR="00D179D0" w:rsidRPr="008E5744" w14:paraId="48FD68B6"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3A0B52A2"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5F6DF302"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Tomacorriente </w:t>
            </w:r>
          </w:p>
        </w:tc>
        <w:tc>
          <w:tcPr>
            <w:tcW w:w="1755" w:type="pct"/>
            <w:tcBorders>
              <w:top w:val="nil"/>
              <w:left w:val="nil"/>
              <w:bottom w:val="single" w:sz="4" w:space="0" w:color="auto"/>
              <w:right w:val="single" w:sz="4" w:space="0" w:color="auto"/>
            </w:tcBorders>
            <w:shd w:val="clear" w:color="auto" w:fill="auto"/>
            <w:vAlign w:val="center"/>
            <w:hideMark/>
          </w:tcPr>
          <w:p w14:paraId="18106B9F" w14:textId="09C3BBD0"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Punto sanitario </w:t>
            </w:r>
          </w:p>
        </w:tc>
      </w:tr>
      <w:tr w:rsidR="00D179D0" w:rsidRPr="008E5744" w14:paraId="243314AD"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3CA6DF91"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68DB8228" w14:textId="77777777" w:rsidR="00D179D0" w:rsidRPr="008E5744" w:rsidRDefault="00D179D0" w:rsidP="00D179D0">
            <w:pPr>
              <w:jc w:val="left"/>
              <w:rPr>
                <w:rFonts w:eastAsia="Times New Roman" w:cs="Arial"/>
                <w:color w:val="444444"/>
                <w:sz w:val="18"/>
                <w:szCs w:val="18"/>
                <w:lang w:val="es-CO" w:eastAsia="es-CO"/>
              </w:rPr>
            </w:pPr>
            <w:r w:rsidRPr="008E5744">
              <w:rPr>
                <w:rFonts w:eastAsia="Times New Roman" w:cs="Arial"/>
                <w:color w:val="444444"/>
                <w:sz w:val="18"/>
                <w:szCs w:val="18"/>
                <w:lang w:val="es-CO" w:eastAsia="es-CO"/>
              </w:rPr>
              <w:t>Tubería PVC </w:t>
            </w:r>
          </w:p>
        </w:tc>
        <w:tc>
          <w:tcPr>
            <w:tcW w:w="1755" w:type="pct"/>
            <w:tcBorders>
              <w:top w:val="nil"/>
              <w:left w:val="nil"/>
              <w:bottom w:val="single" w:sz="4" w:space="0" w:color="auto"/>
              <w:right w:val="single" w:sz="4" w:space="0" w:color="auto"/>
            </w:tcBorders>
            <w:shd w:val="clear" w:color="auto" w:fill="auto"/>
            <w:vAlign w:val="center"/>
            <w:hideMark/>
          </w:tcPr>
          <w:p w14:paraId="481D397C" w14:textId="2EDABB8A"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Placa maciza en concreto </w:t>
            </w:r>
          </w:p>
        </w:tc>
      </w:tr>
      <w:tr w:rsidR="00D179D0" w:rsidRPr="008E5744" w14:paraId="35DA281E"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6AD0764"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4701594D"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Accesorios PVC </w:t>
            </w:r>
          </w:p>
        </w:tc>
        <w:tc>
          <w:tcPr>
            <w:tcW w:w="1755" w:type="pct"/>
            <w:tcBorders>
              <w:top w:val="nil"/>
              <w:left w:val="nil"/>
              <w:bottom w:val="single" w:sz="4" w:space="0" w:color="auto"/>
              <w:right w:val="single" w:sz="4" w:space="0" w:color="auto"/>
            </w:tcBorders>
            <w:shd w:val="clear" w:color="auto" w:fill="auto"/>
            <w:vAlign w:val="center"/>
            <w:hideMark/>
          </w:tcPr>
          <w:p w14:paraId="19CBADE0" w14:textId="36AF9440"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Vigas en concreto </w:t>
            </w:r>
          </w:p>
        </w:tc>
      </w:tr>
      <w:tr w:rsidR="00D179D0" w:rsidRPr="008E5744" w14:paraId="7DBCA539"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0D41D427"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31749A0F"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Tanque PVC de almacenamiento </w:t>
            </w:r>
          </w:p>
        </w:tc>
        <w:tc>
          <w:tcPr>
            <w:tcW w:w="1755" w:type="pct"/>
            <w:tcBorders>
              <w:top w:val="nil"/>
              <w:left w:val="nil"/>
              <w:bottom w:val="single" w:sz="4" w:space="0" w:color="auto"/>
              <w:right w:val="single" w:sz="4" w:space="0" w:color="auto"/>
            </w:tcBorders>
            <w:shd w:val="clear" w:color="auto" w:fill="auto"/>
            <w:vAlign w:val="center"/>
            <w:hideMark/>
          </w:tcPr>
          <w:p w14:paraId="61470CA3" w14:textId="3EF7D4C0"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Columnas en concreto </w:t>
            </w:r>
          </w:p>
        </w:tc>
      </w:tr>
      <w:tr w:rsidR="00D179D0" w:rsidRPr="008E5744" w14:paraId="142EDEB9"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491B7E02"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auto" w:fill="auto"/>
            <w:vAlign w:val="center"/>
            <w:hideMark/>
          </w:tcPr>
          <w:p w14:paraId="3EBDE7C5"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Luminaria </w:t>
            </w:r>
          </w:p>
        </w:tc>
        <w:tc>
          <w:tcPr>
            <w:tcW w:w="1755" w:type="pct"/>
            <w:tcBorders>
              <w:top w:val="nil"/>
              <w:left w:val="nil"/>
              <w:bottom w:val="single" w:sz="4" w:space="0" w:color="auto"/>
              <w:right w:val="single" w:sz="4" w:space="0" w:color="auto"/>
            </w:tcBorders>
            <w:shd w:val="clear" w:color="auto" w:fill="auto"/>
            <w:vAlign w:val="center"/>
            <w:hideMark/>
          </w:tcPr>
          <w:p w14:paraId="167150A1" w14:textId="38D0A23B"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Mortero </w:t>
            </w:r>
          </w:p>
        </w:tc>
      </w:tr>
      <w:tr w:rsidR="00D179D0" w:rsidRPr="008E5744" w14:paraId="4AB9E885"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65231574"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0DFAF077"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6EE7B93A" w14:textId="28D08ED3"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Punto hidráulico </w:t>
            </w:r>
          </w:p>
        </w:tc>
      </w:tr>
      <w:tr w:rsidR="00D179D0" w:rsidRPr="008E5744" w14:paraId="33A5051F" w14:textId="77777777" w:rsidTr="008E5744">
        <w:trPr>
          <w:trHeight w:val="290"/>
        </w:trPr>
        <w:tc>
          <w:tcPr>
            <w:tcW w:w="1490" w:type="pct"/>
            <w:vMerge/>
            <w:tcBorders>
              <w:top w:val="nil"/>
              <w:left w:val="single" w:sz="4" w:space="0" w:color="auto"/>
              <w:bottom w:val="single" w:sz="4" w:space="0" w:color="auto"/>
              <w:right w:val="single" w:sz="4" w:space="0" w:color="auto"/>
            </w:tcBorders>
            <w:vAlign w:val="center"/>
            <w:hideMark/>
          </w:tcPr>
          <w:p w14:paraId="591A194C" w14:textId="77777777" w:rsidR="00D179D0" w:rsidRPr="008E5744" w:rsidRDefault="00D179D0" w:rsidP="00D179D0">
            <w:pPr>
              <w:jc w:val="left"/>
              <w:rPr>
                <w:rFonts w:eastAsia="Times New Roman" w:cs="Arial"/>
                <w:b/>
                <w:bCs/>
                <w:sz w:val="18"/>
                <w:szCs w:val="18"/>
                <w:lang w:val="es-CO" w:eastAsia="es-CO"/>
              </w:rPr>
            </w:pPr>
          </w:p>
        </w:tc>
        <w:tc>
          <w:tcPr>
            <w:tcW w:w="1755" w:type="pct"/>
            <w:tcBorders>
              <w:top w:val="nil"/>
              <w:left w:val="nil"/>
              <w:bottom w:val="single" w:sz="4" w:space="0" w:color="auto"/>
              <w:right w:val="single" w:sz="4" w:space="0" w:color="auto"/>
            </w:tcBorders>
            <w:shd w:val="clear" w:color="000000" w:fill="C9C9C9"/>
            <w:vAlign w:val="center"/>
            <w:hideMark/>
          </w:tcPr>
          <w:p w14:paraId="5949506D" w14:textId="77777777"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  </w:t>
            </w:r>
          </w:p>
        </w:tc>
        <w:tc>
          <w:tcPr>
            <w:tcW w:w="1755" w:type="pct"/>
            <w:tcBorders>
              <w:top w:val="nil"/>
              <w:left w:val="nil"/>
              <w:bottom w:val="single" w:sz="4" w:space="0" w:color="auto"/>
              <w:right w:val="single" w:sz="4" w:space="0" w:color="auto"/>
            </w:tcBorders>
            <w:shd w:val="clear" w:color="auto" w:fill="auto"/>
            <w:vAlign w:val="center"/>
            <w:hideMark/>
          </w:tcPr>
          <w:p w14:paraId="6C9F3AF0" w14:textId="05E160AC" w:rsidR="00D179D0" w:rsidRPr="008E5744" w:rsidRDefault="00D179D0" w:rsidP="00D179D0">
            <w:pPr>
              <w:jc w:val="left"/>
              <w:rPr>
                <w:rFonts w:eastAsia="Times New Roman" w:cs="Arial"/>
                <w:color w:val="000000"/>
                <w:sz w:val="18"/>
                <w:szCs w:val="18"/>
                <w:lang w:val="es-CO" w:eastAsia="es-CO"/>
              </w:rPr>
            </w:pPr>
            <w:r w:rsidRPr="008E5744">
              <w:rPr>
                <w:rFonts w:eastAsia="Times New Roman" w:cs="Arial"/>
                <w:color w:val="000000"/>
                <w:sz w:val="18"/>
                <w:szCs w:val="18"/>
                <w:lang w:val="es-CO" w:eastAsia="es-CO"/>
              </w:rPr>
              <w:t>Caja de inspección </w:t>
            </w:r>
          </w:p>
        </w:tc>
      </w:tr>
    </w:tbl>
    <w:p w14:paraId="1A1A81F3" w14:textId="77777777" w:rsidR="00E42DF0" w:rsidRPr="00463993" w:rsidRDefault="00E42DF0" w:rsidP="00463993">
      <w:pPr>
        <w:rPr>
          <w:rFonts w:cs="Arial"/>
          <w:bCs/>
          <w:szCs w:val="20"/>
          <w:lang w:val="es-419"/>
        </w:rPr>
      </w:pPr>
    </w:p>
    <w:sectPr w:rsidR="00E42DF0" w:rsidRPr="00463993" w:rsidSect="00CD1195">
      <w:headerReference w:type="default" r:id="rId13"/>
      <w:footerReference w:type="default" r:id="rId14"/>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C2C4" w14:textId="77777777" w:rsidR="00F81BB9" w:rsidRDefault="00F81BB9" w:rsidP="004F2C35">
      <w:r>
        <w:separator/>
      </w:r>
    </w:p>
  </w:endnote>
  <w:endnote w:type="continuationSeparator" w:id="0">
    <w:p w14:paraId="3C6AD5BF" w14:textId="77777777" w:rsidR="00F81BB9" w:rsidRDefault="00F81BB9" w:rsidP="004F2C35">
      <w:r>
        <w:continuationSeparator/>
      </w:r>
    </w:p>
  </w:endnote>
  <w:endnote w:type="continuationNotice" w:id="1">
    <w:p w14:paraId="58CEF0CE" w14:textId="77777777" w:rsidR="00F81BB9" w:rsidRDefault="00F81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3807" w14:textId="77777777" w:rsidR="009E0086" w:rsidRDefault="009E0086" w:rsidP="009E0086">
    <w:pPr>
      <w:pStyle w:val="Piedepgina"/>
      <w:jc w:val="right"/>
    </w:pPr>
  </w:p>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9E0086" w14:paraId="1BDDBF59" w14:textId="77777777" w:rsidTr="00A674F2">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79753FF4" w14:textId="77777777" w:rsidR="009E0086" w:rsidRPr="00771942" w:rsidRDefault="009E0086" w:rsidP="009E0086">
          <w:pPr>
            <w:spacing w:after="4" w:line="247" w:lineRule="auto"/>
            <w:ind w:left="10" w:hanging="10"/>
            <w:rPr>
              <w:rFonts w:eastAsia="Arial" w:cs="Arial"/>
              <w:b/>
              <w:sz w:val="16"/>
              <w:szCs w:val="16"/>
              <w:lang w:val="es-CO" w:eastAsia="es-CO"/>
            </w:rPr>
          </w:pPr>
          <w:r w:rsidRPr="00771942">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2223648F" w14:textId="20523C51" w:rsidR="009E0086" w:rsidRPr="00771942" w:rsidRDefault="006F4F72" w:rsidP="009E0086">
          <w:pPr>
            <w:spacing w:after="4" w:line="247" w:lineRule="auto"/>
            <w:ind w:left="10" w:hanging="10"/>
            <w:rPr>
              <w:rFonts w:eastAsia="Arial" w:cs="Arial"/>
              <w:sz w:val="16"/>
              <w:szCs w:val="16"/>
              <w:lang w:eastAsia="es-CO"/>
            </w:rPr>
          </w:pPr>
          <w:r w:rsidRPr="006F4F72">
            <w:rPr>
              <w:rFonts w:eastAsia="Arial" w:cs="Arial"/>
              <w:sz w:val="16"/>
              <w:szCs w:val="16"/>
              <w:lang w:eastAsia="es-CO"/>
            </w:rPr>
            <w:t>CCE-EICP-FM-12</w:t>
          </w:r>
          <w:r w:rsidR="009538E0">
            <w:rPr>
              <w:rFonts w:eastAsia="Arial" w:cs="Arial"/>
              <w:sz w:val="16"/>
              <w:szCs w:val="16"/>
              <w:lang w:eastAsia="es-CO"/>
            </w:rPr>
            <w:t>1</w:t>
          </w:r>
        </w:p>
      </w:tc>
      <w:tc>
        <w:tcPr>
          <w:tcW w:w="1250" w:type="pct"/>
          <w:tcBorders>
            <w:top w:val="dotted" w:sz="4" w:space="0" w:color="auto"/>
            <w:left w:val="dotted" w:sz="4" w:space="0" w:color="auto"/>
            <w:bottom w:val="dotted" w:sz="4" w:space="0" w:color="auto"/>
            <w:right w:val="dotted" w:sz="4" w:space="0" w:color="auto"/>
          </w:tcBorders>
          <w:vAlign w:val="center"/>
          <w:hideMark/>
        </w:tcPr>
        <w:p w14:paraId="42D59199" w14:textId="77777777" w:rsidR="009E0086" w:rsidRPr="00771942" w:rsidRDefault="009E0086" w:rsidP="009E0086">
          <w:pPr>
            <w:spacing w:after="4" w:line="247" w:lineRule="auto"/>
            <w:ind w:left="10" w:hanging="10"/>
            <w:jc w:val="center"/>
            <w:rPr>
              <w:rFonts w:eastAsia="Arial" w:cs="Arial"/>
              <w:b/>
              <w:sz w:val="16"/>
              <w:szCs w:val="16"/>
              <w:lang w:eastAsia="es-CO"/>
            </w:rPr>
          </w:pPr>
          <w:r w:rsidRPr="00771942">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163F77A5" w14:textId="32461A5F" w:rsidR="009E0086" w:rsidRDefault="006F4F72" w:rsidP="009E0086">
          <w:pPr>
            <w:spacing w:after="4" w:line="247" w:lineRule="auto"/>
            <w:ind w:left="10" w:hanging="10"/>
            <w:rPr>
              <w:rFonts w:eastAsia="Arial" w:cs="Arial"/>
              <w:sz w:val="16"/>
              <w:szCs w:val="16"/>
              <w:lang w:eastAsia="es-CO"/>
            </w:rPr>
          </w:pPr>
          <w:r>
            <w:rPr>
              <w:rFonts w:eastAsia="Arial" w:cs="Arial"/>
              <w:sz w:val="16"/>
              <w:szCs w:val="16"/>
              <w:lang w:eastAsia="es-CO"/>
            </w:rPr>
            <w:t>1</w:t>
          </w:r>
        </w:p>
      </w:tc>
    </w:tr>
  </w:tbl>
  <w:p w14:paraId="2102D5BE" w14:textId="77777777" w:rsidR="009E0086" w:rsidRDefault="009E00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D7DB" w14:textId="77777777" w:rsidR="00F81BB9" w:rsidRDefault="00F81BB9" w:rsidP="004F2C35">
      <w:r>
        <w:separator/>
      </w:r>
    </w:p>
  </w:footnote>
  <w:footnote w:type="continuationSeparator" w:id="0">
    <w:p w14:paraId="71AA5BA9" w14:textId="77777777" w:rsidR="00F81BB9" w:rsidRDefault="00F81BB9" w:rsidP="004F2C35">
      <w:r>
        <w:continuationSeparator/>
      </w:r>
    </w:p>
  </w:footnote>
  <w:footnote w:type="continuationNotice" w:id="1">
    <w:p w14:paraId="121E703A" w14:textId="77777777" w:rsidR="00F81BB9" w:rsidRDefault="00F81BB9"/>
  </w:footnote>
  <w:footnote w:id="2">
    <w:p w14:paraId="7CFC382E" w14:textId="77777777" w:rsidR="00B70F1C" w:rsidRPr="00E82E2E" w:rsidRDefault="00B70F1C" w:rsidP="00B70F1C">
      <w:pPr>
        <w:pStyle w:val="Textonotapie"/>
        <w:ind w:firstLine="708"/>
        <w:rPr>
          <w:rFonts w:cs="Arial"/>
          <w:sz w:val="16"/>
          <w:szCs w:val="16"/>
          <w:lang w:val="es-ES"/>
        </w:rPr>
      </w:pPr>
      <w:r w:rsidRPr="00E82E2E">
        <w:rPr>
          <w:rStyle w:val="Refdenotaalpie"/>
          <w:sz w:val="16"/>
          <w:szCs w:val="16"/>
        </w:rPr>
        <w:footnoteRef/>
      </w:r>
      <w:r w:rsidRPr="00E82E2E">
        <w:rPr>
          <w:rStyle w:val="Refdenotaalpie"/>
          <w:sz w:val="16"/>
          <w:szCs w:val="16"/>
        </w:rPr>
        <w:footnoteRef/>
      </w:r>
      <w:r w:rsidRPr="00E82E2E">
        <w:rPr>
          <w:sz w:val="16"/>
          <w:szCs w:val="16"/>
        </w:rPr>
        <w:t xml:space="preserve"> </w:t>
      </w:r>
      <w:r w:rsidRPr="00E82E2E">
        <w:rPr>
          <w:rFonts w:asciiTheme="minorHAnsi" w:hAnsiTheme="minorHAnsi" w:cstheme="minorHAnsi"/>
          <w:iCs/>
          <w:color w:val="000000"/>
          <w:sz w:val="16"/>
          <w:szCs w:val="16"/>
          <w:lang w:val="es-CO"/>
        </w:rPr>
        <w:t>Corte definido a partir del diagrama de Pareto.</w:t>
      </w:r>
      <w:r w:rsidRPr="004C3962">
        <w:rPr>
          <w:rFonts w:cs="Arial"/>
          <w:sz w:val="16"/>
          <w:szCs w:val="16"/>
        </w:rPr>
        <w:t xml:space="preserve"> </w:t>
      </w:r>
      <w:r>
        <w:rPr>
          <w:rFonts w:cs="Arial"/>
          <w:sz w:val="16"/>
          <w:szCs w:val="16"/>
        </w:rPr>
        <w:t>Este es una herramienta gráfica donde los datos se ordenan de mayor a menor, lo que deja más en claro qué aspectos deben resolverse primero y se apoya en el principio de Pareto, que dice que el 80% de las consecuencias son el resultado del 20% de las causas.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0"/>
      <w:gridCol w:w="4456"/>
      <w:gridCol w:w="933"/>
      <w:gridCol w:w="1994"/>
    </w:tblGrid>
    <w:tr w:rsidR="008A0259" w14:paraId="1712F110" w14:textId="77777777" w:rsidTr="00A674F2">
      <w:trPr>
        <w:trHeight w:val="146"/>
        <w:jc w:val="center"/>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7AA3F077" w14:textId="77777777" w:rsidR="00914C05" w:rsidRDefault="004C615F" w:rsidP="004C615F">
          <w:pPr>
            <w:tabs>
              <w:tab w:val="center" w:pos="4419"/>
              <w:tab w:val="right" w:pos="8838"/>
            </w:tabs>
            <w:jc w:val="center"/>
            <w:rPr>
              <w:rFonts w:cs="Arial"/>
              <w:b/>
              <w:sz w:val="16"/>
              <w:szCs w:val="16"/>
              <w:lang w:val="es-CO"/>
            </w:rPr>
          </w:pPr>
          <w:r w:rsidRPr="004C615F">
            <w:rPr>
              <w:rFonts w:cs="Arial"/>
              <w:b/>
              <w:sz w:val="16"/>
              <w:szCs w:val="16"/>
              <w:lang w:val="es-CO"/>
            </w:rPr>
            <w:t xml:space="preserve">MATRIZ 4 – BIENES RELEVANTES </w:t>
          </w:r>
        </w:p>
        <w:p w14:paraId="7E658101" w14:textId="603E6F8F" w:rsidR="008A0259" w:rsidRDefault="004C615F" w:rsidP="000D6E36">
          <w:pPr>
            <w:tabs>
              <w:tab w:val="center" w:pos="4419"/>
              <w:tab w:val="right" w:pos="8838"/>
            </w:tabs>
            <w:jc w:val="center"/>
            <w:rPr>
              <w:rFonts w:cs="Arial"/>
              <w:b/>
              <w:sz w:val="16"/>
              <w:szCs w:val="16"/>
              <w:lang w:val="es-CO"/>
            </w:rPr>
          </w:pPr>
          <w:r w:rsidRPr="004C615F">
            <w:rPr>
              <w:rFonts w:cs="Arial"/>
              <w:b/>
              <w:sz w:val="16"/>
              <w:szCs w:val="16"/>
              <w:lang w:val="es-CO"/>
            </w:rPr>
            <w:t>OBRA PÚBLICA DE INFRAESTRUCTURA</w:t>
          </w:r>
          <w:r w:rsidR="000D6E36">
            <w:rPr>
              <w:rFonts w:cs="Arial"/>
              <w:b/>
              <w:sz w:val="16"/>
              <w:szCs w:val="16"/>
              <w:lang w:val="es-CO"/>
            </w:rPr>
            <w:t xml:space="preserve"> </w:t>
          </w:r>
          <w:r w:rsidRPr="004C615F">
            <w:rPr>
              <w:rFonts w:cs="Arial"/>
              <w:b/>
              <w:sz w:val="16"/>
              <w:szCs w:val="16"/>
              <w:lang w:val="es-CO"/>
            </w:rPr>
            <w:t>DE AGUA POTABLE Y SANEAMIENTO BÁSICO</w:t>
          </w:r>
        </w:p>
      </w:tc>
    </w:tr>
    <w:tr w:rsidR="008A0259" w14:paraId="1378305B" w14:textId="77777777" w:rsidTr="00A674F2">
      <w:trPr>
        <w:trHeight w:val="234"/>
        <w:jc w:val="center"/>
      </w:trPr>
      <w:tc>
        <w:tcPr>
          <w:tcW w:w="734" w:type="pct"/>
          <w:tcBorders>
            <w:top w:val="dotted" w:sz="4" w:space="0" w:color="auto"/>
            <w:left w:val="dotted" w:sz="4" w:space="0" w:color="auto"/>
            <w:bottom w:val="dotted" w:sz="4" w:space="0" w:color="auto"/>
            <w:right w:val="dotted" w:sz="4" w:space="0" w:color="auto"/>
          </w:tcBorders>
          <w:vAlign w:val="center"/>
          <w:hideMark/>
        </w:tcPr>
        <w:p w14:paraId="4CB6A34A" w14:textId="77777777" w:rsidR="008A0259" w:rsidRDefault="008A0259" w:rsidP="008A0259">
          <w:pPr>
            <w:spacing w:after="4" w:line="247" w:lineRule="auto"/>
            <w:ind w:left="10" w:hanging="10"/>
            <w:rPr>
              <w:rFonts w:eastAsia="Arial" w:cs="Arial"/>
              <w:b/>
              <w:sz w:val="18"/>
              <w:szCs w:val="18"/>
              <w:lang w:val="es-CO"/>
            </w:rPr>
          </w:pPr>
          <w:r>
            <w:rPr>
              <w:rFonts w:eastAsia="Arial" w:cs="Arial"/>
              <w:b/>
              <w:sz w:val="18"/>
              <w:szCs w:val="18"/>
              <w:lang w:val="es-CO"/>
            </w:rPr>
            <w:t>Código</w:t>
          </w:r>
        </w:p>
      </w:tc>
      <w:tc>
        <w:tcPr>
          <w:tcW w:w="2575" w:type="pct"/>
          <w:tcBorders>
            <w:top w:val="dotted" w:sz="4" w:space="0" w:color="auto"/>
            <w:left w:val="dotted" w:sz="4" w:space="0" w:color="auto"/>
            <w:bottom w:val="dotted" w:sz="4" w:space="0" w:color="auto"/>
            <w:right w:val="dotted" w:sz="4" w:space="0" w:color="auto"/>
          </w:tcBorders>
          <w:vAlign w:val="center"/>
          <w:hideMark/>
        </w:tcPr>
        <w:p w14:paraId="15A33BBB" w14:textId="32F531B0" w:rsidR="008A0259" w:rsidRPr="00771942" w:rsidRDefault="006F4F72" w:rsidP="008A0259">
          <w:pPr>
            <w:spacing w:after="4" w:line="247" w:lineRule="auto"/>
            <w:ind w:left="10" w:hanging="10"/>
            <w:rPr>
              <w:rFonts w:eastAsia="Arial" w:cs="Arial"/>
              <w:sz w:val="16"/>
              <w:szCs w:val="16"/>
              <w:lang w:val="es-CO"/>
            </w:rPr>
          </w:pPr>
          <w:r w:rsidRPr="006F4F72">
            <w:rPr>
              <w:rFonts w:eastAsia="Arial" w:cs="Arial"/>
              <w:sz w:val="16"/>
              <w:szCs w:val="16"/>
              <w:lang w:val="es-CO"/>
            </w:rPr>
            <w:t>CCE-EICP-FM-12</w:t>
          </w:r>
          <w:r w:rsidR="004871AB">
            <w:rPr>
              <w:rFonts w:eastAsia="Arial" w:cs="Arial"/>
              <w:sz w:val="16"/>
              <w:szCs w:val="16"/>
              <w:lang w:val="es-CO"/>
            </w:rPr>
            <w:t>1</w:t>
          </w:r>
        </w:p>
      </w:tc>
      <w:tc>
        <w:tcPr>
          <w:tcW w:w="539" w:type="pct"/>
          <w:tcBorders>
            <w:top w:val="dotted" w:sz="4" w:space="0" w:color="auto"/>
            <w:left w:val="dotted" w:sz="4" w:space="0" w:color="auto"/>
            <w:bottom w:val="dotted" w:sz="4" w:space="0" w:color="auto"/>
            <w:right w:val="dotted" w:sz="4" w:space="0" w:color="auto"/>
          </w:tcBorders>
          <w:vAlign w:val="center"/>
          <w:hideMark/>
        </w:tcPr>
        <w:p w14:paraId="3237335A" w14:textId="77777777" w:rsidR="008A0259" w:rsidRDefault="008A0259" w:rsidP="008A0259">
          <w:pPr>
            <w:spacing w:after="4" w:line="247" w:lineRule="auto"/>
            <w:ind w:left="10" w:hanging="10"/>
            <w:jc w:val="center"/>
            <w:rPr>
              <w:rFonts w:eastAsia="Arial" w:cs="Arial"/>
              <w:b/>
              <w:sz w:val="16"/>
              <w:szCs w:val="16"/>
              <w:lang w:val="es-CO"/>
            </w:rPr>
          </w:pPr>
          <w:r>
            <w:rPr>
              <w:rFonts w:eastAsia="Arial" w:cs="Arial"/>
              <w:b/>
              <w:sz w:val="16"/>
              <w:szCs w:val="16"/>
              <w:lang w:val="es-CO"/>
            </w:rPr>
            <w:t>Página</w:t>
          </w:r>
        </w:p>
      </w:tc>
      <w:tc>
        <w:tcPr>
          <w:tcW w:w="1151" w:type="pct"/>
          <w:tcBorders>
            <w:top w:val="dotted" w:sz="4" w:space="0" w:color="auto"/>
            <w:left w:val="dotted" w:sz="4" w:space="0" w:color="auto"/>
            <w:bottom w:val="dotted" w:sz="4" w:space="0" w:color="auto"/>
            <w:right w:val="dotted" w:sz="4" w:space="0" w:color="auto"/>
          </w:tcBorders>
          <w:vAlign w:val="center"/>
          <w:hideMark/>
        </w:tcPr>
        <w:p w14:paraId="0AB9C2F0" w14:textId="77777777" w:rsidR="008A0259" w:rsidRDefault="008A0259" w:rsidP="008A0259">
          <w:pPr>
            <w:spacing w:after="4" w:line="247" w:lineRule="auto"/>
            <w:ind w:left="10" w:hanging="10"/>
            <w:rPr>
              <w:rFonts w:eastAsia="Arial" w:cs="Arial"/>
              <w:sz w:val="16"/>
              <w:szCs w:val="16"/>
              <w:lang w:val="es-CO"/>
            </w:rPr>
          </w:pPr>
          <w:r>
            <w:rPr>
              <w:rFonts w:eastAsia="Arial" w:cs="Arial"/>
              <w:sz w:val="16"/>
              <w:szCs w:val="16"/>
              <w:lang w:val="es-CO"/>
            </w:rPr>
            <w:fldChar w:fldCharType="begin"/>
          </w:r>
          <w:r>
            <w:rPr>
              <w:rFonts w:eastAsia="Arial" w:cs="Arial"/>
              <w:sz w:val="16"/>
              <w:szCs w:val="16"/>
              <w:lang w:val="es-CO"/>
            </w:rPr>
            <w:instrText xml:space="preserve"> PAGE </w:instrText>
          </w:r>
          <w:r>
            <w:rPr>
              <w:rFonts w:eastAsia="Arial" w:cs="Arial"/>
              <w:sz w:val="16"/>
              <w:szCs w:val="16"/>
              <w:lang w:val="es-CO"/>
            </w:rPr>
            <w:fldChar w:fldCharType="separate"/>
          </w:r>
          <w:r>
            <w:rPr>
              <w:rFonts w:eastAsia="Arial" w:cs="Arial"/>
              <w:sz w:val="16"/>
              <w:szCs w:val="16"/>
            </w:rPr>
            <w:t>1</w:t>
          </w:r>
          <w:r>
            <w:rPr>
              <w:rFonts w:eastAsia="Arial" w:cs="Arial"/>
              <w:sz w:val="16"/>
              <w:szCs w:val="16"/>
              <w:lang w:val="es-CO"/>
            </w:rPr>
            <w:fldChar w:fldCharType="end"/>
          </w:r>
          <w:r>
            <w:rPr>
              <w:rFonts w:eastAsia="Arial" w:cs="Arial"/>
              <w:sz w:val="16"/>
              <w:szCs w:val="16"/>
              <w:lang w:val="es-CO"/>
            </w:rPr>
            <w:t xml:space="preserve"> de </w:t>
          </w:r>
          <w:r>
            <w:rPr>
              <w:rFonts w:eastAsia="Arial" w:cs="Arial"/>
              <w:sz w:val="16"/>
              <w:szCs w:val="16"/>
              <w:lang w:val="es-CO"/>
            </w:rPr>
            <w:fldChar w:fldCharType="begin"/>
          </w:r>
          <w:r>
            <w:rPr>
              <w:rFonts w:eastAsia="Arial" w:cs="Arial"/>
              <w:sz w:val="16"/>
              <w:szCs w:val="16"/>
              <w:lang w:val="es-CO"/>
            </w:rPr>
            <w:instrText xml:space="preserve"> NUMPAGES </w:instrText>
          </w:r>
          <w:r>
            <w:rPr>
              <w:rFonts w:eastAsia="Arial" w:cs="Arial"/>
              <w:sz w:val="16"/>
              <w:szCs w:val="16"/>
              <w:lang w:val="es-CO"/>
            </w:rPr>
            <w:fldChar w:fldCharType="separate"/>
          </w:r>
          <w:r>
            <w:rPr>
              <w:rFonts w:eastAsia="Arial" w:cs="Arial"/>
              <w:sz w:val="16"/>
              <w:szCs w:val="16"/>
            </w:rPr>
            <w:t>3</w:t>
          </w:r>
          <w:r>
            <w:rPr>
              <w:rFonts w:eastAsia="Arial" w:cs="Arial"/>
              <w:sz w:val="16"/>
              <w:szCs w:val="16"/>
              <w:lang w:val="es-CO"/>
            </w:rPr>
            <w:fldChar w:fldCharType="end"/>
          </w:r>
        </w:p>
      </w:tc>
    </w:tr>
    <w:tr w:rsidR="008A0259" w14:paraId="46C9A28D" w14:textId="77777777" w:rsidTr="00A674F2">
      <w:trPr>
        <w:trHeight w:val="73"/>
        <w:jc w:val="center"/>
      </w:trPr>
      <w:tc>
        <w:tcPr>
          <w:tcW w:w="734" w:type="pct"/>
          <w:tcBorders>
            <w:top w:val="dotted" w:sz="4" w:space="0" w:color="auto"/>
            <w:left w:val="dotted" w:sz="4" w:space="0" w:color="auto"/>
            <w:bottom w:val="dotted" w:sz="4" w:space="0" w:color="auto"/>
            <w:right w:val="dotted" w:sz="4" w:space="0" w:color="auto"/>
          </w:tcBorders>
          <w:vAlign w:val="center"/>
          <w:hideMark/>
        </w:tcPr>
        <w:p w14:paraId="04E3CB42" w14:textId="77777777" w:rsidR="008A0259" w:rsidRDefault="008A0259" w:rsidP="008A0259">
          <w:pPr>
            <w:spacing w:after="4" w:line="247" w:lineRule="auto"/>
            <w:ind w:left="10" w:hanging="10"/>
            <w:rPr>
              <w:rFonts w:eastAsia="Arial" w:cs="Arial"/>
              <w:b/>
              <w:sz w:val="18"/>
              <w:szCs w:val="18"/>
              <w:lang w:val="es-CO"/>
            </w:rPr>
          </w:pPr>
          <w:r>
            <w:rPr>
              <w:rFonts w:eastAsia="Arial" w:cs="Arial"/>
              <w:b/>
              <w:sz w:val="18"/>
              <w:szCs w:val="18"/>
              <w:lang w:val="es-CO"/>
            </w:rPr>
            <w:t>Versión No.</w:t>
          </w:r>
        </w:p>
      </w:tc>
      <w:tc>
        <w:tcPr>
          <w:tcW w:w="4266" w:type="pct"/>
          <w:gridSpan w:val="3"/>
          <w:tcBorders>
            <w:top w:val="dotted" w:sz="4" w:space="0" w:color="auto"/>
            <w:left w:val="dotted" w:sz="4" w:space="0" w:color="auto"/>
            <w:bottom w:val="dotted" w:sz="4" w:space="0" w:color="auto"/>
            <w:right w:val="dotted" w:sz="4" w:space="0" w:color="auto"/>
          </w:tcBorders>
          <w:vAlign w:val="center"/>
          <w:hideMark/>
        </w:tcPr>
        <w:p w14:paraId="31F95F4C" w14:textId="037797B5" w:rsidR="008A0259" w:rsidRPr="00771942" w:rsidRDefault="006F4F72" w:rsidP="008A0259">
          <w:pPr>
            <w:spacing w:after="4" w:line="247" w:lineRule="auto"/>
            <w:ind w:left="10" w:hanging="10"/>
            <w:rPr>
              <w:rFonts w:eastAsia="Arial" w:cs="Arial"/>
              <w:sz w:val="16"/>
              <w:szCs w:val="16"/>
              <w:lang w:val="es-CO"/>
            </w:rPr>
          </w:pPr>
          <w:r>
            <w:rPr>
              <w:rFonts w:eastAsia="Arial" w:cs="Arial"/>
              <w:sz w:val="16"/>
              <w:szCs w:val="16"/>
              <w:lang w:val="es-CO"/>
            </w:rPr>
            <w:t>1</w:t>
          </w:r>
        </w:p>
      </w:tc>
    </w:tr>
  </w:tbl>
  <w:p w14:paraId="27EFF923" w14:textId="6ED7AF8A" w:rsidR="008A0259" w:rsidRDefault="008A02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32BE"/>
    <w:multiLevelType w:val="hybridMultilevel"/>
    <w:tmpl w:val="FAA88F02"/>
    <w:lvl w:ilvl="0" w:tplc="DD324ED0">
      <w:start w:val="1"/>
      <w:numFmt w:val="decimal"/>
      <w:lvlText w:val="%1."/>
      <w:lvlJc w:val="left"/>
      <w:pPr>
        <w:ind w:left="502" w:hanging="360"/>
      </w:pPr>
      <w:rPr>
        <w:rFonts w:asciiTheme="minorHAnsi" w:eastAsiaTheme="minorHAnsi" w:hAnsiTheme="minorHAnsi" w:cstheme="minorHAnsi" w:hint="default"/>
        <w:b/>
        <w:bCs/>
        <w:i w:val="0"/>
        <w:iCs/>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43820321">
    <w:abstractNumId w:val="3"/>
  </w:num>
  <w:num w:numId="2" w16cid:durableId="1088843908">
    <w:abstractNumId w:val="1"/>
  </w:num>
  <w:num w:numId="3" w16cid:durableId="1092121940">
    <w:abstractNumId w:val="2"/>
  </w:num>
  <w:num w:numId="4" w16cid:durableId="189415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9B"/>
    <w:rsid w:val="00023FF9"/>
    <w:rsid w:val="0005317A"/>
    <w:rsid w:val="00063A0B"/>
    <w:rsid w:val="00066521"/>
    <w:rsid w:val="000720FA"/>
    <w:rsid w:val="00073807"/>
    <w:rsid w:val="000746B7"/>
    <w:rsid w:val="00091E6B"/>
    <w:rsid w:val="00095309"/>
    <w:rsid w:val="00096AF0"/>
    <w:rsid w:val="000A791C"/>
    <w:rsid w:val="000C0D6C"/>
    <w:rsid w:val="000D6E36"/>
    <w:rsid w:val="000D7CD2"/>
    <w:rsid w:val="000F41DA"/>
    <w:rsid w:val="00112158"/>
    <w:rsid w:val="001234E4"/>
    <w:rsid w:val="001375FC"/>
    <w:rsid w:val="00140FEA"/>
    <w:rsid w:val="0014591D"/>
    <w:rsid w:val="00154ECB"/>
    <w:rsid w:val="00160630"/>
    <w:rsid w:val="00181D75"/>
    <w:rsid w:val="00195487"/>
    <w:rsid w:val="001A1B68"/>
    <w:rsid w:val="001A5E22"/>
    <w:rsid w:val="001C6359"/>
    <w:rsid w:val="001C75B3"/>
    <w:rsid w:val="001D32CE"/>
    <w:rsid w:val="001D39B0"/>
    <w:rsid w:val="001D7612"/>
    <w:rsid w:val="001F6426"/>
    <w:rsid w:val="001F7199"/>
    <w:rsid w:val="00244BA1"/>
    <w:rsid w:val="00250351"/>
    <w:rsid w:val="00251942"/>
    <w:rsid w:val="002535A9"/>
    <w:rsid w:val="00271D01"/>
    <w:rsid w:val="002A4970"/>
    <w:rsid w:val="002F31BF"/>
    <w:rsid w:val="003014FA"/>
    <w:rsid w:val="00302F60"/>
    <w:rsid w:val="00305CEF"/>
    <w:rsid w:val="003113FA"/>
    <w:rsid w:val="0034024E"/>
    <w:rsid w:val="00353229"/>
    <w:rsid w:val="003928F5"/>
    <w:rsid w:val="003A2963"/>
    <w:rsid w:val="003D7D8F"/>
    <w:rsid w:val="003E173E"/>
    <w:rsid w:val="00424EFB"/>
    <w:rsid w:val="00430DA7"/>
    <w:rsid w:val="00463993"/>
    <w:rsid w:val="00470102"/>
    <w:rsid w:val="00474EDE"/>
    <w:rsid w:val="004871AB"/>
    <w:rsid w:val="00495BB0"/>
    <w:rsid w:val="004B1B0F"/>
    <w:rsid w:val="004B646D"/>
    <w:rsid w:val="004C5B25"/>
    <w:rsid w:val="004C615F"/>
    <w:rsid w:val="004E0953"/>
    <w:rsid w:val="004F1E0F"/>
    <w:rsid w:val="004F2C35"/>
    <w:rsid w:val="00513065"/>
    <w:rsid w:val="005225E0"/>
    <w:rsid w:val="00534B26"/>
    <w:rsid w:val="0055585C"/>
    <w:rsid w:val="00576009"/>
    <w:rsid w:val="0059060F"/>
    <w:rsid w:val="005E5050"/>
    <w:rsid w:val="005F74E1"/>
    <w:rsid w:val="006319DF"/>
    <w:rsid w:val="00631A20"/>
    <w:rsid w:val="0064109A"/>
    <w:rsid w:val="006422E8"/>
    <w:rsid w:val="0065617D"/>
    <w:rsid w:val="00670E82"/>
    <w:rsid w:val="00692509"/>
    <w:rsid w:val="006A63AE"/>
    <w:rsid w:val="006B0026"/>
    <w:rsid w:val="006D761F"/>
    <w:rsid w:val="006E165C"/>
    <w:rsid w:val="006F4F72"/>
    <w:rsid w:val="007001BB"/>
    <w:rsid w:val="00703009"/>
    <w:rsid w:val="00713DB7"/>
    <w:rsid w:val="007212F3"/>
    <w:rsid w:val="0072613C"/>
    <w:rsid w:val="00751787"/>
    <w:rsid w:val="00771942"/>
    <w:rsid w:val="007C1BAD"/>
    <w:rsid w:val="007D65C3"/>
    <w:rsid w:val="00834D1F"/>
    <w:rsid w:val="00843697"/>
    <w:rsid w:val="00867D23"/>
    <w:rsid w:val="008834FC"/>
    <w:rsid w:val="008A0259"/>
    <w:rsid w:val="008A1A6F"/>
    <w:rsid w:val="008A67B5"/>
    <w:rsid w:val="008A71EC"/>
    <w:rsid w:val="008A77C9"/>
    <w:rsid w:val="008B3011"/>
    <w:rsid w:val="008B3FB8"/>
    <w:rsid w:val="008C7213"/>
    <w:rsid w:val="008D2977"/>
    <w:rsid w:val="008E5744"/>
    <w:rsid w:val="00914C05"/>
    <w:rsid w:val="009154AC"/>
    <w:rsid w:val="00921513"/>
    <w:rsid w:val="009538E0"/>
    <w:rsid w:val="0098043B"/>
    <w:rsid w:val="0098259F"/>
    <w:rsid w:val="009A67BC"/>
    <w:rsid w:val="009B26E4"/>
    <w:rsid w:val="009E0086"/>
    <w:rsid w:val="009F2444"/>
    <w:rsid w:val="00A06874"/>
    <w:rsid w:val="00A11583"/>
    <w:rsid w:val="00A218D5"/>
    <w:rsid w:val="00A2415E"/>
    <w:rsid w:val="00A34836"/>
    <w:rsid w:val="00A66773"/>
    <w:rsid w:val="00AC1986"/>
    <w:rsid w:val="00AC51C6"/>
    <w:rsid w:val="00B04840"/>
    <w:rsid w:val="00B11CD8"/>
    <w:rsid w:val="00B21042"/>
    <w:rsid w:val="00B301C1"/>
    <w:rsid w:val="00B30435"/>
    <w:rsid w:val="00B70F1C"/>
    <w:rsid w:val="00B71B67"/>
    <w:rsid w:val="00B9079B"/>
    <w:rsid w:val="00BA2B93"/>
    <w:rsid w:val="00BC1413"/>
    <w:rsid w:val="00BD4BAA"/>
    <w:rsid w:val="00BE1D4A"/>
    <w:rsid w:val="00C2579D"/>
    <w:rsid w:val="00C435D5"/>
    <w:rsid w:val="00C50D27"/>
    <w:rsid w:val="00C53885"/>
    <w:rsid w:val="00C81483"/>
    <w:rsid w:val="00C92044"/>
    <w:rsid w:val="00C957D2"/>
    <w:rsid w:val="00CA0147"/>
    <w:rsid w:val="00CD1195"/>
    <w:rsid w:val="00CD1C6C"/>
    <w:rsid w:val="00CD4C0E"/>
    <w:rsid w:val="00CE771F"/>
    <w:rsid w:val="00D179D0"/>
    <w:rsid w:val="00D31186"/>
    <w:rsid w:val="00D46BA6"/>
    <w:rsid w:val="00D63466"/>
    <w:rsid w:val="00D67F6F"/>
    <w:rsid w:val="00D74591"/>
    <w:rsid w:val="00D75FD7"/>
    <w:rsid w:val="00DC2664"/>
    <w:rsid w:val="00DD0F09"/>
    <w:rsid w:val="00DF27B0"/>
    <w:rsid w:val="00E03AA1"/>
    <w:rsid w:val="00E21278"/>
    <w:rsid w:val="00E42DF0"/>
    <w:rsid w:val="00E61F07"/>
    <w:rsid w:val="00E64BD4"/>
    <w:rsid w:val="00E66CC3"/>
    <w:rsid w:val="00E96B53"/>
    <w:rsid w:val="00EB47F3"/>
    <w:rsid w:val="00EC057C"/>
    <w:rsid w:val="00EC47CA"/>
    <w:rsid w:val="00F0476C"/>
    <w:rsid w:val="00F311BA"/>
    <w:rsid w:val="00F4666A"/>
    <w:rsid w:val="00F532BF"/>
    <w:rsid w:val="00F53DA5"/>
    <w:rsid w:val="00F56D6D"/>
    <w:rsid w:val="00F57BF6"/>
    <w:rsid w:val="00F60309"/>
    <w:rsid w:val="00F61641"/>
    <w:rsid w:val="00F63F44"/>
    <w:rsid w:val="00F81BB9"/>
    <w:rsid w:val="00FA009E"/>
    <w:rsid w:val="00FE64A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A3FC7"/>
  <w15:chartTrackingRefBased/>
  <w15:docId w15:val="{378A5779-F6A0-4BB6-A620-467794BF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93"/>
    <w:pPr>
      <w:spacing w:after="0" w:line="240" w:lineRule="auto"/>
      <w:jc w:val="both"/>
    </w:pPr>
    <w:rPr>
      <w:rFonts w:ascii="Arial" w:hAnsi="Arial"/>
      <w:sz w:val="20"/>
      <w:lang w:val="es-MX"/>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8B3011"/>
    <w:rPr>
      <w:sz w:val="16"/>
      <w:szCs w:val="16"/>
    </w:rPr>
  </w:style>
  <w:style w:type="paragraph" w:styleId="Textocomentario">
    <w:name w:val="annotation text"/>
    <w:basedOn w:val="Normal"/>
    <w:link w:val="TextocomentarioCar"/>
    <w:uiPriority w:val="99"/>
    <w:unhideWhenUsed/>
    <w:rsid w:val="008B3011"/>
    <w:rPr>
      <w:szCs w:val="20"/>
    </w:rPr>
  </w:style>
  <w:style w:type="character" w:customStyle="1" w:styleId="TextocomentarioCar">
    <w:name w:val="Texto comentario Car"/>
    <w:basedOn w:val="Fuentedeprrafopredeter"/>
    <w:link w:val="Textocomentario"/>
    <w:uiPriority w:val="99"/>
    <w:rsid w:val="008B301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B3011"/>
    <w:rPr>
      <w:b/>
      <w:bCs/>
    </w:rPr>
  </w:style>
  <w:style w:type="character" w:customStyle="1" w:styleId="AsuntodelcomentarioCar">
    <w:name w:val="Asunto del comentario Car"/>
    <w:basedOn w:val="TextocomentarioCar"/>
    <w:link w:val="Asuntodelcomentario"/>
    <w:uiPriority w:val="99"/>
    <w:semiHidden/>
    <w:rsid w:val="008B3011"/>
    <w:rPr>
      <w:b/>
      <w:bCs/>
      <w:sz w:val="20"/>
      <w:szCs w:val="20"/>
      <w:lang w:val="es-MX"/>
    </w:rPr>
  </w:style>
  <w:style w:type="table" w:customStyle="1" w:styleId="Cuadrculadetablaclara1">
    <w:name w:val="Cuadrícula de tabla clara1"/>
    <w:basedOn w:val="Tablanormal"/>
    <w:next w:val="Tablaconcuadrculaclara"/>
    <w:uiPriority w:val="99"/>
    <w:rsid w:val="00CD4C0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CD4C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11">
    <w:name w:val="Cuadrícula de tabla clara11"/>
    <w:basedOn w:val="Tablanormal"/>
    <w:next w:val="Tablaconcuadrculaclara"/>
    <w:uiPriority w:val="99"/>
    <w:rsid w:val="000C0D6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Mencionar">
    <w:name w:val="Mention"/>
    <w:basedOn w:val="Fuentedeprrafopredeter"/>
    <w:uiPriority w:val="99"/>
    <w:unhideWhenUsed/>
    <w:rsid w:val="00C53885"/>
    <w:rPr>
      <w:color w:val="2B579A"/>
      <w:shd w:val="clear" w:color="auto" w:fill="E1DFDD"/>
    </w:rPr>
  </w:style>
  <w:style w:type="paragraph" w:styleId="Textonotapie">
    <w:name w:val="footnote text"/>
    <w:basedOn w:val="Normal"/>
    <w:link w:val="TextonotapieCar"/>
    <w:uiPriority w:val="99"/>
    <w:semiHidden/>
    <w:unhideWhenUsed/>
    <w:rsid w:val="00B70F1C"/>
    <w:rPr>
      <w:szCs w:val="20"/>
    </w:rPr>
  </w:style>
  <w:style w:type="character" w:customStyle="1" w:styleId="TextonotapieCar">
    <w:name w:val="Texto nota pie Car"/>
    <w:basedOn w:val="Fuentedeprrafopredeter"/>
    <w:link w:val="Textonotapie"/>
    <w:uiPriority w:val="99"/>
    <w:semiHidden/>
    <w:rsid w:val="00B70F1C"/>
    <w:rPr>
      <w:rFonts w:ascii="Arial" w:hAnsi="Arial"/>
      <w:sz w:val="20"/>
      <w:szCs w:val="20"/>
      <w:lang w:val="es-MX"/>
    </w:rPr>
  </w:style>
  <w:style w:type="character" w:styleId="Refdenotaalpie">
    <w:name w:val="footnote reference"/>
    <w:basedOn w:val="Fuentedeprrafopredeter"/>
    <w:uiPriority w:val="99"/>
    <w:semiHidden/>
    <w:unhideWhenUsed/>
    <w:rsid w:val="00B70F1C"/>
    <w:rPr>
      <w:vertAlign w:val="superscript"/>
    </w:rPr>
  </w:style>
  <w:style w:type="character" w:customStyle="1" w:styleId="ui-provider">
    <w:name w:val="ui-provider"/>
    <w:basedOn w:val="Fuentedeprrafopredeter"/>
    <w:rsid w:val="00B70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947">
      <w:marLeft w:val="0"/>
      <w:marRight w:val="0"/>
      <w:marTop w:val="0"/>
      <w:marBottom w:val="0"/>
      <w:divBdr>
        <w:top w:val="none" w:sz="0" w:space="0" w:color="auto"/>
        <w:left w:val="none" w:sz="0" w:space="0" w:color="auto"/>
        <w:bottom w:val="none" w:sz="0" w:space="0" w:color="auto"/>
        <w:right w:val="none" w:sz="0" w:space="0" w:color="auto"/>
      </w:divBdr>
      <w:divsChild>
        <w:div w:id="372462631">
          <w:marLeft w:val="0"/>
          <w:marRight w:val="0"/>
          <w:marTop w:val="0"/>
          <w:marBottom w:val="0"/>
          <w:divBdr>
            <w:top w:val="none" w:sz="0" w:space="0" w:color="auto"/>
            <w:left w:val="none" w:sz="0" w:space="0" w:color="auto"/>
            <w:bottom w:val="none" w:sz="0" w:space="0" w:color="auto"/>
            <w:right w:val="none" w:sz="0" w:space="0" w:color="auto"/>
          </w:divBdr>
        </w:div>
      </w:divsChild>
    </w:div>
    <w:div w:id="48919825">
      <w:marLeft w:val="0"/>
      <w:marRight w:val="0"/>
      <w:marTop w:val="0"/>
      <w:marBottom w:val="0"/>
      <w:divBdr>
        <w:top w:val="none" w:sz="0" w:space="0" w:color="auto"/>
        <w:left w:val="none" w:sz="0" w:space="0" w:color="auto"/>
        <w:bottom w:val="none" w:sz="0" w:space="0" w:color="auto"/>
        <w:right w:val="none" w:sz="0" w:space="0" w:color="auto"/>
      </w:divBdr>
      <w:divsChild>
        <w:div w:id="291978785">
          <w:marLeft w:val="0"/>
          <w:marRight w:val="0"/>
          <w:marTop w:val="0"/>
          <w:marBottom w:val="0"/>
          <w:divBdr>
            <w:top w:val="none" w:sz="0" w:space="0" w:color="auto"/>
            <w:left w:val="none" w:sz="0" w:space="0" w:color="auto"/>
            <w:bottom w:val="none" w:sz="0" w:space="0" w:color="auto"/>
            <w:right w:val="none" w:sz="0" w:space="0" w:color="auto"/>
          </w:divBdr>
        </w:div>
      </w:divsChild>
    </w:div>
    <w:div w:id="74211603">
      <w:marLeft w:val="0"/>
      <w:marRight w:val="0"/>
      <w:marTop w:val="0"/>
      <w:marBottom w:val="0"/>
      <w:divBdr>
        <w:top w:val="none" w:sz="0" w:space="0" w:color="auto"/>
        <w:left w:val="none" w:sz="0" w:space="0" w:color="auto"/>
        <w:bottom w:val="none" w:sz="0" w:space="0" w:color="auto"/>
        <w:right w:val="none" w:sz="0" w:space="0" w:color="auto"/>
      </w:divBdr>
      <w:divsChild>
        <w:div w:id="804616087">
          <w:marLeft w:val="0"/>
          <w:marRight w:val="0"/>
          <w:marTop w:val="0"/>
          <w:marBottom w:val="0"/>
          <w:divBdr>
            <w:top w:val="none" w:sz="0" w:space="0" w:color="auto"/>
            <w:left w:val="none" w:sz="0" w:space="0" w:color="auto"/>
            <w:bottom w:val="none" w:sz="0" w:space="0" w:color="auto"/>
            <w:right w:val="none" w:sz="0" w:space="0" w:color="auto"/>
          </w:divBdr>
        </w:div>
      </w:divsChild>
    </w:div>
    <w:div w:id="157814114">
      <w:marLeft w:val="0"/>
      <w:marRight w:val="0"/>
      <w:marTop w:val="0"/>
      <w:marBottom w:val="0"/>
      <w:divBdr>
        <w:top w:val="none" w:sz="0" w:space="0" w:color="auto"/>
        <w:left w:val="none" w:sz="0" w:space="0" w:color="auto"/>
        <w:bottom w:val="none" w:sz="0" w:space="0" w:color="auto"/>
        <w:right w:val="none" w:sz="0" w:space="0" w:color="auto"/>
      </w:divBdr>
      <w:divsChild>
        <w:div w:id="1419016945">
          <w:marLeft w:val="0"/>
          <w:marRight w:val="0"/>
          <w:marTop w:val="0"/>
          <w:marBottom w:val="0"/>
          <w:divBdr>
            <w:top w:val="none" w:sz="0" w:space="0" w:color="auto"/>
            <w:left w:val="none" w:sz="0" w:space="0" w:color="auto"/>
            <w:bottom w:val="none" w:sz="0" w:space="0" w:color="auto"/>
            <w:right w:val="none" w:sz="0" w:space="0" w:color="auto"/>
          </w:divBdr>
        </w:div>
      </w:divsChild>
    </w:div>
    <w:div w:id="167793129">
      <w:marLeft w:val="0"/>
      <w:marRight w:val="0"/>
      <w:marTop w:val="0"/>
      <w:marBottom w:val="0"/>
      <w:divBdr>
        <w:top w:val="none" w:sz="0" w:space="0" w:color="auto"/>
        <w:left w:val="none" w:sz="0" w:space="0" w:color="auto"/>
        <w:bottom w:val="none" w:sz="0" w:space="0" w:color="auto"/>
        <w:right w:val="none" w:sz="0" w:space="0" w:color="auto"/>
      </w:divBdr>
      <w:divsChild>
        <w:div w:id="792871657">
          <w:marLeft w:val="0"/>
          <w:marRight w:val="0"/>
          <w:marTop w:val="0"/>
          <w:marBottom w:val="0"/>
          <w:divBdr>
            <w:top w:val="none" w:sz="0" w:space="0" w:color="auto"/>
            <w:left w:val="none" w:sz="0" w:space="0" w:color="auto"/>
            <w:bottom w:val="none" w:sz="0" w:space="0" w:color="auto"/>
            <w:right w:val="none" w:sz="0" w:space="0" w:color="auto"/>
          </w:divBdr>
        </w:div>
      </w:divsChild>
    </w:div>
    <w:div w:id="192154443">
      <w:marLeft w:val="0"/>
      <w:marRight w:val="0"/>
      <w:marTop w:val="0"/>
      <w:marBottom w:val="0"/>
      <w:divBdr>
        <w:top w:val="none" w:sz="0" w:space="0" w:color="auto"/>
        <w:left w:val="none" w:sz="0" w:space="0" w:color="auto"/>
        <w:bottom w:val="none" w:sz="0" w:space="0" w:color="auto"/>
        <w:right w:val="none" w:sz="0" w:space="0" w:color="auto"/>
      </w:divBdr>
      <w:divsChild>
        <w:div w:id="222105488">
          <w:marLeft w:val="0"/>
          <w:marRight w:val="0"/>
          <w:marTop w:val="0"/>
          <w:marBottom w:val="0"/>
          <w:divBdr>
            <w:top w:val="none" w:sz="0" w:space="0" w:color="auto"/>
            <w:left w:val="none" w:sz="0" w:space="0" w:color="auto"/>
            <w:bottom w:val="none" w:sz="0" w:space="0" w:color="auto"/>
            <w:right w:val="none" w:sz="0" w:space="0" w:color="auto"/>
          </w:divBdr>
        </w:div>
      </w:divsChild>
    </w:div>
    <w:div w:id="224073362">
      <w:marLeft w:val="0"/>
      <w:marRight w:val="0"/>
      <w:marTop w:val="0"/>
      <w:marBottom w:val="0"/>
      <w:divBdr>
        <w:top w:val="none" w:sz="0" w:space="0" w:color="auto"/>
        <w:left w:val="none" w:sz="0" w:space="0" w:color="auto"/>
        <w:bottom w:val="none" w:sz="0" w:space="0" w:color="auto"/>
        <w:right w:val="none" w:sz="0" w:space="0" w:color="auto"/>
      </w:divBdr>
      <w:divsChild>
        <w:div w:id="1910921870">
          <w:marLeft w:val="0"/>
          <w:marRight w:val="0"/>
          <w:marTop w:val="0"/>
          <w:marBottom w:val="0"/>
          <w:divBdr>
            <w:top w:val="none" w:sz="0" w:space="0" w:color="auto"/>
            <w:left w:val="none" w:sz="0" w:space="0" w:color="auto"/>
            <w:bottom w:val="none" w:sz="0" w:space="0" w:color="auto"/>
            <w:right w:val="none" w:sz="0" w:space="0" w:color="auto"/>
          </w:divBdr>
        </w:div>
      </w:divsChild>
    </w:div>
    <w:div w:id="226108025">
      <w:marLeft w:val="0"/>
      <w:marRight w:val="0"/>
      <w:marTop w:val="0"/>
      <w:marBottom w:val="0"/>
      <w:divBdr>
        <w:top w:val="none" w:sz="0" w:space="0" w:color="auto"/>
        <w:left w:val="none" w:sz="0" w:space="0" w:color="auto"/>
        <w:bottom w:val="none" w:sz="0" w:space="0" w:color="auto"/>
        <w:right w:val="none" w:sz="0" w:space="0" w:color="auto"/>
      </w:divBdr>
      <w:divsChild>
        <w:div w:id="1394504712">
          <w:marLeft w:val="0"/>
          <w:marRight w:val="0"/>
          <w:marTop w:val="0"/>
          <w:marBottom w:val="0"/>
          <w:divBdr>
            <w:top w:val="none" w:sz="0" w:space="0" w:color="auto"/>
            <w:left w:val="none" w:sz="0" w:space="0" w:color="auto"/>
            <w:bottom w:val="none" w:sz="0" w:space="0" w:color="auto"/>
            <w:right w:val="none" w:sz="0" w:space="0" w:color="auto"/>
          </w:divBdr>
        </w:div>
      </w:divsChild>
    </w:div>
    <w:div w:id="261837972">
      <w:marLeft w:val="0"/>
      <w:marRight w:val="0"/>
      <w:marTop w:val="0"/>
      <w:marBottom w:val="0"/>
      <w:divBdr>
        <w:top w:val="none" w:sz="0" w:space="0" w:color="auto"/>
        <w:left w:val="none" w:sz="0" w:space="0" w:color="auto"/>
        <w:bottom w:val="none" w:sz="0" w:space="0" w:color="auto"/>
        <w:right w:val="none" w:sz="0" w:space="0" w:color="auto"/>
      </w:divBdr>
      <w:divsChild>
        <w:div w:id="266734493">
          <w:marLeft w:val="0"/>
          <w:marRight w:val="0"/>
          <w:marTop w:val="0"/>
          <w:marBottom w:val="0"/>
          <w:divBdr>
            <w:top w:val="none" w:sz="0" w:space="0" w:color="auto"/>
            <w:left w:val="none" w:sz="0" w:space="0" w:color="auto"/>
            <w:bottom w:val="none" w:sz="0" w:space="0" w:color="auto"/>
            <w:right w:val="none" w:sz="0" w:space="0" w:color="auto"/>
          </w:divBdr>
        </w:div>
      </w:divsChild>
    </w:div>
    <w:div w:id="267541877">
      <w:marLeft w:val="0"/>
      <w:marRight w:val="0"/>
      <w:marTop w:val="0"/>
      <w:marBottom w:val="0"/>
      <w:divBdr>
        <w:top w:val="none" w:sz="0" w:space="0" w:color="auto"/>
        <w:left w:val="none" w:sz="0" w:space="0" w:color="auto"/>
        <w:bottom w:val="none" w:sz="0" w:space="0" w:color="auto"/>
        <w:right w:val="none" w:sz="0" w:space="0" w:color="auto"/>
      </w:divBdr>
      <w:divsChild>
        <w:div w:id="1162352165">
          <w:marLeft w:val="0"/>
          <w:marRight w:val="0"/>
          <w:marTop w:val="0"/>
          <w:marBottom w:val="0"/>
          <w:divBdr>
            <w:top w:val="none" w:sz="0" w:space="0" w:color="auto"/>
            <w:left w:val="none" w:sz="0" w:space="0" w:color="auto"/>
            <w:bottom w:val="none" w:sz="0" w:space="0" w:color="auto"/>
            <w:right w:val="none" w:sz="0" w:space="0" w:color="auto"/>
          </w:divBdr>
        </w:div>
      </w:divsChild>
    </w:div>
    <w:div w:id="289173841">
      <w:marLeft w:val="0"/>
      <w:marRight w:val="0"/>
      <w:marTop w:val="0"/>
      <w:marBottom w:val="0"/>
      <w:divBdr>
        <w:top w:val="none" w:sz="0" w:space="0" w:color="auto"/>
        <w:left w:val="none" w:sz="0" w:space="0" w:color="auto"/>
        <w:bottom w:val="none" w:sz="0" w:space="0" w:color="auto"/>
        <w:right w:val="none" w:sz="0" w:space="0" w:color="auto"/>
      </w:divBdr>
      <w:divsChild>
        <w:div w:id="531841069">
          <w:marLeft w:val="0"/>
          <w:marRight w:val="0"/>
          <w:marTop w:val="0"/>
          <w:marBottom w:val="0"/>
          <w:divBdr>
            <w:top w:val="none" w:sz="0" w:space="0" w:color="auto"/>
            <w:left w:val="none" w:sz="0" w:space="0" w:color="auto"/>
            <w:bottom w:val="none" w:sz="0" w:space="0" w:color="auto"/>
            <w:right w:val="none" w:sz="0" w:space="0" w:color="auto"/>
          </w:divBdr>
        </w:div>
      </w:divsChild>
    </w:div>
    <w:div w:id="339890991">
      <w:marLeft w:val="0"/>
      <w:marRight w:val="0"/>
      <w:marTop w:val="0"/>
      <w:marBottom w:val="0"/>
      <w:divBdr>
        <w:top w:val="none" w:sz="0" w:space="0" w:color="auto"/>
        <w:left w:val="none" w:sz="0" w:space="0" w:color="auto"/>
        <w:bottom w:val="none" w:sz="0" w:space="0" w:color="auto"/>
        <w:right w:val="none" w:sz="0" w:space="0" w:color="auto"/>
      </w:divBdr>
      <w:divsChild>
        <w:div w:id="864562823">
          <w:marLeft w:val="0"/>
          <w:marRight w:val="0"/>
          <w:marTop w:val="0"/>
          <w:marBottom w:val="0"/>
          <w:divBdr>
            <w:top w:val="none" w:sz="0" w:space="0" w:color="auto"/>
            <w:left w:val="none" w:sz="0" w:space="0" w:color="auto"/>
            <w:bottom w:val="none" w:sz="0" w:space="0" w:color="auto"/>
            <w:right w:val="none" w:sz="0" w:space="0" w:color="auto"/>
          </w:divBdr>
        </w:div>
      </w:divsChild>
    </w:div>
    <w:div w:id="384371971">
      <w:marLeft w:val="0"/>
      <w:marRight w:val="0"/>
      <w:marTop w:val="0"/>
      <w:marBottom w:val="0"/>
      <w:divBdr>
        <w:top w:val="none" w:sz="0" w:space="0" w:color="auto"/>
        <w:left w:val="none" w:sz="0" w:space="0" w:color="auto"/>
        <w:bottom w:val="none" w:sz="0" w:space="0" w:color="auto"/>
        <w:right w:val="none" w:sz="0" w:space="0" w:color="auto"/>
      </w:divBdr>
      <w:divsChild>
        <w:div w:id="1021592348">
          <w:marLeft w:val="0"/>
          <w:marRight w:val="0"/>
          <w:marTop w:val="0"/>
          <w:marBottom w:val="0"/>
          <w:divBdr>
            <w:top w:val="none" w:sz="0" w:space="0" w:color="auto"/>
            <w:left w:val="none" w:sz="0" w:space="0" w:color="auto"/>
            <w:bottom w:val="none" w:sz="0" w:space="0" w:color="auto"/>
            <w:right w:val="none" w:sz="0" w:space="0" w:color="auto"/>
          </w:divBdr>
        </w:div>
      </w:divsChild>
    </w:div>
    <w:div w:id="404450715">
      <w:marLeft w:val="0"/>
      <w:marRight w:val="0"/>
      <w:marTop w:val="0"/>
      <w:marBottom w:val="0"/>
      <w:divBdr>
        <w:top w:val="none" w:sz="0" w:space="0" w:color="auto"/>
        <w:left w:val="none" w:sz="0" w:space="0" w:color="auto"/>
        <w:bottom w:val="none" w:sz="0" w:space="0" w:color="auto"/>
        <w:right w:val="none" w:sz="0" w:space="0" w:color="auto"/>
      </w:divBdr>
      <w:divsChild>
        <w:div w:id="2089962615">
          <w:marLeft w:val="0"/>
          <w:marRight w:val="0"/>
          <w:marTop w:val="0"/>
          <w:marBottom w:val="0"/>
          <w:divBdr>
            <w:top w:val="none" w:sz="0" w:space="0" w:color="auto"/>
            <w:left w:val="none" w:sz="0" w:space="0" w:color="auto"/>
            <w:bottom w:val="none" w:sz="0" w:space="0" w:color="auto"/>
            <w:right w:val="none" w:sz="0" w:space="0" w:color="auto"/>
          </w:divBdr>
        </w:div>
      </w:divsChild>
    </w:div>
    <w:div w:id="433356058">
      <w:marLeft w:val="0"/>
      <w:marRight w:val="0"/>
      <w:marTop w:val="0"/>
      <w:marBottom w:val="0"/>
      <w:divBdr>
        <w:top w:val="none" w:sz="0" w:space="0" w:color="auto"/>
        <w:left w:val="none" w:sz="0" w:space="0" w:color="auto"/>
        <w:bottom w:val="none" w:sz="0" w:space="0" w:color="auto"/>
        <w:right w:val="none" w:sz="0" w:space="0" w:color="auto"/>
      </w:divBdr>
      <w:divsChild>
        <w:div w:id="178130872">
          <w:marLeft w:val="0"/>
          <w:marRight w:val="0"/>
          <w:marTop w:val="0"/>
          <w:marBottom w:val="0"/>
          <w:divBdr>
            <w:top w:val="none" w:sz="0" w:space="0" w:color="auto"/>
            <w:left w:val="none" w:sz="0" w:space="0" w:color="auto"/>
            <w:bottom w:val="none" w:sz="0" w:space="0" w:color="auto"/>
            <w:right w:val="none" w:sz="0" w:space="0" w:color="auto"/>
          </w:divBdr>
        </w:div>
      </w:divsChild>
    </w:div>
    <w:div w:id="451753884">
      <w:marLeft w:val="0"/>
      <w:marRight w:val="0"/>
      <w:marTop w:val="0"/>
      <w:marBottom w:val="0"/>
      <w:divBdr>
        <w:top w:val="none" w:sz="0" w:space="0" w:color="auto"/>
        <w:left w:val="none" w:sz="0" w:space="0" w:color="auto"/>
        <w:bottom w:val="none" w:sz="0" w:space="0" w:color="auto"/>
        <w:right w:val="none" w:sz="0" w:space="0" w:color="auto"/>
      </w:divBdr>
      <w:divsChild>
        <w:div w:id="1885215720">
          <w:marLeft w:val="0"/>
          <w:marRight w:val="0"/>
          <w:marTop w:val="0"/>
          <w:marBottom w:val="0"/>
          <w:divBdr>
            <w:top w:val="none" w:sz="0" w:space="0" w:color="auto"/>
            <w:left w:val="none" w:sz="0" w:space="0" w:color="auto"/>
            <w:bottom w:val="none" w:sz="0" w:space="0" w:color="auto"/>
            <w:right w:val="none" w:sz="0" w:space="0" w:color="auto"/>
          </w:divBdr>
        </w:div>
      </w:divsChild>
    </w:div>
    <w:div w:id="492064260">
      <w:marLeft w:val="0"/>
      <w:marRight w:val="0"/>
      <w:marTop w:val="0"/>
      <w:marBottom w:val="0"/>
      <w:divBdr>
        <w:top w:val="none" w:sz="0" w:space="0" w:color="auto"/>
        <w:left w:val="none" w:sz="0" w:space="0" w:color="auto"/>
        <w:bottom w:val="none" w:sz="0" w:space="0" w:color="auto"/>
        <w:right w:val="none" w:sz="0" w:space="0" w:color="auto"/>
      </w:divBdr>
      <w:divsChild>
        <w:div w:id="1571499462">
          <w:marLeft w:val="0"/>
          <w:marRight w:val="0"/>
          <w:marTop w:val="0"/>
          <w:marBottom w:val="0"/>
          <w:divBdr>
            <w:top w:val="none" w:sz="0" w:space="0" w:color="auto"/>
            <w:left w:val="none" w:sz="0" w:space="0" w:color="auto"/>
            <w:bottom w:val="none" w:sz="0" w:space="0" w:color="auto"/>
            <w:right w:val="none" w:sz="0" w:space="0" w:color="auto"/>
          </w:divBdr>
        </w:div>
      </w:divsChild>
    </w:div>
    <w:div w:id="515583564">
      <w:marLeft w:val="0"/>
      <w:marRight w:val="0"/>
      <w:marTop w:val="0"/>
      <w:marBottom w:val="0"/>
      <w:divBdr>
        <w:top w:val="none" w:sz="0" w:space="0" w:color="auto"/>
        <w:left w:val="none" w:sz="0" w:space="0" w:color="auto"/>
        <w:bottom w:val="none" w:sz="0" w:space="0" w:color="auto"/>
        <w:right w:val="none" w:sz="0" w:space="0" w:color="auto"/>
      </w:divBdr>
      <w:divsChild>
        <w:div w:id="606541423">
          <w:marLeft w:val="0"/>
          <w:marRight w:val="0"/>
          <w:marTop w:val="0"/>
          <w:marBottom w:val="0"/>
          <w:divBdr>
            <w:top w:val="none" w:sz="0" w:space="0" w:color="auto"/>
            <w:left w:val="none" w:sz="0" w:space="0" w:color="auto"/>
            <w:bottom w:val="none" w:sz="0" w:space="0" w:color="auto"/>
            <w:right w:val="none" w:sz="0" w:space="0" w:color="auto"/>
          </w:divBdr>
        </w:div>
      </w:divsChild>
    </w:div>
    <w:div w:id="579291895">
      <w:marLeft w:val="0"/>
      <w:marRight w:val="0"/>
      <w:marTop w:val="0"/>
      <w:marBottom w:val="0"/>
      <w:divBdr>
        <w:top w:val="none" w:sz="0" w:space="0" w:color="auto"/>
        <w:left w:val="none" w:sz="0" w:space="0" w:color="auto"/>
        <w:bottom w:val="none" w:sz="0" w:space="0" w:color="auto"/>
        <w:right w:val="none" w:sz="0" w:space="0" w:color="auto"/>
      </w:divBdr>
      <w:divsChild>
        <w:div w:id="334917871">
          <w:marLeft w:val="0"/>
          <w:marRight w:val="0"/>
          <w:marTop w:val="0"/>
          <w:marBottom w:val="0"/>
          <w:divBdr>
            <w:top w:val="none" w:sz="0" w:space="0" w:color="auto"/>
            <w:left w:val="none" w:sz="0" w:space="0" w:color="auto"/>
            <w:bottom w:val="none" w:sz="0" w:space="0" w:color="auto"/>
            <w:right w:val="none" w:sz="0" w:space="0" w:color="auto"/>
          </w:divBdr>
        </w:div>
      </w:divsChild>
    </w:div>
    <w:div w:id="599291218">
      <w:marLeft w:val="0"/>
      <w:marRight w:val="0"/>
      <w:marTop w:val="0"/>
      <w:marBottom w:val="0"/>
      <w:divBdr>
        <w:top w:val="none" w:sz="0" w:space="0" w:color="auto"/>
        <w:left w:val="none" w:sz="0" w:space="0" w:color="auto"/>
        <w:bottom w:val="none" w:sz="0" w:space="0" w:color="auto"/>
        <w:right w:val="none" w:sz="0" w:space="0" w:color="auto"/>
      </w:divBdr>
      <w:divsChild>
        <w:div w:id="1750733809">
          <w:marLeft w:val="0"/>
          <w:marRight w:val="0"/>
          <w:marTop w:val="0"/>
          <w:marBottom w:val="0"/>
          <w:divBdr>
            <w:top w:val="none" w:sz="0" w:space="0" w:color="auto"/>
            <w:left w:val="none" w:sz="0" w:space="0" w:color="auto"/>
            <w:bottom w:val="none" w:sz="0" w:space="0" w:color="auto"/>
            <w:right w:val="none" w:sz="0" w:space="0" w:color="auto"/>
          </w:divBdr>
        </w:div>
      </w:divsChild>
    </w:div>
    <w:div w:id="621157579">
      <w:marLeft w:val="0"/>
      <w:marRight w:val="0"/>
      <w:marTop w:val="0"/>
      <w:marBottom w:val="0"/>
      <w:divBdr>
        <w:top w:val="none" w:sz="0" w:space="0" w:color="auto"/>
        <w:left w:val="none" w:sz="0" w:space="0" w:color="auto"/>
        <w:bottom w:val="none" w:sz="0" w:space="0" w:color="auto"/>
        <w:right w:val="none" w:sz="0" w:space="0" w:color="auto"/>
      </w:divBdr>
      <w:divsChild>
        <w:div w:id="1212576633">
          <w:marLeft w:val="0"/>
          <w:marRight w:val="0"/>
          <w:marTop w:val="0"/>
          <w:marBottom w:val="0"/>
          <w:divBdr>
            <w:top w:val="none" w:sz="0" w:space="0" w:color="auto"/>
            <w:left w:val="none" w:sz="0" w:space="0" w:color="auto"/>
            <w:bottom w:val="none" w:sz="0" w:space="0" w:color="auto"/>
            <w:right w:val="none" w:sz="0" w:space="0" w:color="auto"/>
          </w:divBdr>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47436658">
      <w:marLeft w:val="0"/>
      <w:marRight w:val="0"/>
      <w:marTop w:val="0"/>
      <w:marBottom w:val="0"/>
      <w:divBdr>
        <w:top w:val="none" w:sz="0" w:space="0" w:color="auto"/>
        <w:left w:val="none" w:sz="0" w:space="0" w:color="auto"/>
        <w:bottom w:val="none" w:sz="0" w:space="0" w:color="auto"/>
        <w:right w:val="none" w:sz="0" w:space="0" w:color="auto"/>
      </w:divBdr>
      <w:divsChild>
        <w:div w:id="1286232411">
          <w:marLeft w:val="0"/>
          <w:marRight w:val="0"/>
          <w:marTop w:val="0"/>
          <w:marBottom w:val="0"/>
          <w:divBdr>
            <w:top w:val="none" w:sz="0" w:space="0" w:color="auto"/>
            <w:left w:val="none" w:sz="0" w:space="0" w:color="auto"/>
            <w:bottom w:val="none" w:sz="0" w:space="0" w:color="auto"/>
            <w:right w:val="none" w:sz="0" w:space="0" w:color="auto"/>
          </w:divBdr>
        </w:div>
      </w:divsChild>
    </w:div>
    <w:div w:id="683554533">
      <w:marLeft w:val="0"/>
      <w:marRight w:val="0"/>
      <w:marTop w:val="0"/>
      <w:marBottom w:val="0"/>
      <w:divBdr>
        <w:top w:val="none" w:sz="0" w:space="0" w:color="auto"/>
        <w:left w:val="none" w:sz="0" w:space="0" w:color="auto"/>
        <w:bottom w:val="none" w:sz="0" w:space="0" w:color="auto"/>
        <w:right w:val="none" w:sz="0" w:space="0" w:color="auto"/>
      </w:divBdr>
      <w:divsChild>
        <w:div w:id="689373642">
          <w:marLeft w:val="0"/>
          <w:marRight w:val="0"/>
          <w:marTop w:val="0"/>
          <w:marBottom w:val="0"/>
          <w:divBdr>
            <w:top w:val="none" w:sz="0" w:space="0" w:color="auto"/>
            <w:left w:val="none" w:sz="0" w:space="0" w:color="auto"/>
            <w:bottom w:val="none" w:sz="0" w:space="0" w:color="auto"/>
            <w:right w:val="none" w:sz="0" w:space="0" w:color="auto"/>
          </w:divBdr>
        </w:div>
      </w:divsChild>
    </w:div>
    <w:div w:id="690182268">
      <w:marLeft w:val="0"/>
      <w:marRight w:val="0"/>
      <w:marTop w:val="0"/>
      <w:marBottom w:val="0"/>
      <w:divBdr>
        <w:top w:val="none" w:sz="0" w:space="0" w:color="auto"/>
        <w:left w:val="none" w:sz="0" w:space="0" w:color="auto"/>
        <w:bottom w:val="none" w:sz="0" w:space="0" w:color="auto"/>
        <w:right w:val="none" w:sz="0" w:space="0" w:color="auto"/>
      </w:divBdr>
      <w:divsChild>
        <w:div w:id="1462532576">
          <w:marLeft w:val="0"/>
          <w:marRight w:val="0"/>
          <w:marTop w:val="0"/>
          <w:marBottom w:val="0"/>
          <w:divBdr>
            <w:top w:val="none" w:sz="0" w:space="0" w:color="auto"/>
            <w:left w:val="none" w:sz="0" w:space="0" w:color="auto"/>
            <w:bottom w:val="none" w:sz="0" w:space="0" w:color="auto"/>
            <w:right w:val="none" w:sz="0" w:space="0" w:color="auto"/>
          </w:divBdr>
        </w:div>
      </w:divsChild>
    </w:div>
    <w:div w:id="690376515">
      <w:marLeft w:val="0"/>
      <w:marRight w:val="0"/>
      <w:marTop w:val="0"/>
      <w:marBottom w:val="0"/>
      <w:divBdr>
        <w:top w:val="none" w:sz="0" w:space="0" w:color="auto"/>
        <w:left w:val="none" w:sz="0" w:space="0" w:color="auto"/>
        <w:bottom w:val="none" w:sz="0" w:space="0" w:color="auto"/>
        <w:right w:val="none" w:sz="0" w:space="0" w:color="auto"/>
      </w:divBdr>
      <w:divsChild>
        <w:div w:id="170605296">
          <w:marLeft w:val="0"/>
          <w:marRight w:val="0"/>
          <w:marTop w:val="0"/>
          <w:marBottom w:val="0"/>
          <w:divBdr>
            <w:top w:val="none" w:sz="0" w:space="0" w:color="auto"/>
            <w:left w:val="none" w:sz="0" w:space="0" w:color="auto"/>
            <w:bottom w:val="none" w:sz="0" w:space="0" w:color="auto"/>
            <w:right w:val="none" w:sz="0" w:space="0" w:color="auto"/>
          </w:divBdr>
        </w:div>
      </w:divsChild>
    </w:div>
    <w:div w:id="718821407">
      <w:marLeft w:val="0"/>
      <w:marRight w:val="0"/>
      <w:marTop w:val="0"/>
      <w:marBottom w:val="0"/>
      <w:divBdr>
        <w:top w:val="none" w:sz="0" w:space="0" w:color="auto"/>
        <w:left w:val="none" w:sz="0" w:space="0" w:color="auto"/>
        <w:bottom w:val="none" w:sz="0" w:space="0" w:color="auto"/>
        <w:right w:val="none" w:sz="0" w:space="0" w:color="auto"/>
      </w:divBdr>
      <w:divsChild>
        <w:div w:id="510222894">
          <w:marLeft w:val="0"/>
          <w:marRight w:val="0"/>
          <w:marTop w:val="0"/>
          <w:marBottom w:val="0"/>
          <w:divBdr>
            <w:top w:val="none" w:sz="0" w:space="0" w:color="auto"/>
            <w:left w:val="none" w:sz="0" w:space="0" w:color="auto"/>
            <w:bottom w:val="none" w:sz="0" w:space="0" w:color="auto"/>
            <w:right w:val="none" w:sz="0" w:space="0" w:color="auto"/>
          </w:divBdr>
        </w:div>
      </w:divsChild>
    </w:div>
    <w:div w:id="808741999">
      <w:marLeft w:val="0"/>
      <w:marRight w:val="0"/>
      <w:marTop w:val="0"/>
      <w:marBottom w:val="0"/>
      <w:divBdr>
        <w:top w:val="none" w:sz="0" w:space="0" w:color="auto"/>
        <w:left w:val="none" w:sz="0" w:space="0" w:color="auto"/>
        <w:bottom w:val="none" w:sz="0" w:space="0" w:color="auto"/>
        <w:right w:val="none" w:sz="0" w:space="0" w:color="auto"/>
      </w:divBdr>
      <w:divsChild>
        <w:div w:id="1136871190">
          <w:marLeft w:val="0"/>
          <w:marRight w:val="0"/>
          <w:marTop w:val="0"/>
          <w:marBottom w:val="0"/>
          <w:divBdr>
            <w:top w:val="none" w:sz="0" w:space="0" w:color="auto"/>
            <w:left w:val="none" w:sz="0" w:space="0" w:color="auto"/>
            <w:bottom w:val="none" w:sz="0" w:space="0" w:color="auto"/>
            <w:right w:val="none" w:sz="0" w:space="0" w:color="auto"/>
          </w:divBdr>
        </w:div>
      </w:divsChild>
    </w:div>
    <w:div w:id="827281146">
      <w:marLeft w:val="0"/>
      <w:marRight w:val="0"/>
      <w:marTop w:val="0"/>
      <w:marBottom w:val="0"/>
      <w:divBdr>
        <w:top w:val="none" w:sz="0" w:space="0" w:color="auto"/>
        <w:left w:val="none" w:sz="0" w:space="0" w:color="auto"/>
        <w:bottom w:val="none" w:sz="0" w:space="0" w:color="auto"/>
        <w:right w:val="none" w:sz="0" w:space="0" w:color="auto"/>
      </w:divBdr>
      <w:divsChild>
        <w:div w:id="1614626508">
          <w:marLeft w:val="0"/>
          <w:marRight w:val="0"/>
          <w:marTop w:val="0"/>
          <w:marBottom w:val="0"/>
          <w:divBdr>
            <w:top w:val="none" w:sz="0" w:space="0" w:color="auto"/>
            <w:left w:val="none" w:sz="0" w:space="0" w:color="auto"/>
            <w:bottom w:val="none" w:sz="0" w:space="0" w:color="auto"/>
            <w:right w:val="none" w:sz="0" w:space="0" w:color="auto"/>
          </w:divBdr>
        </w:div>
      </w:divsChild>
    </w:div>
    <w:div w:id="843056243">
      <w:marLeft w:val="0"/>
      <w:marRight w:val="0"/>
      <w:marTop w:val="0"/>
      <w:marBottom w:val="0"/>
      <w:divBdr>
        <w:top w:val="none" w:sz="0" w:space="0" w:color="auto"/>
        <w:left w:val="none" w:sz="0" w:space="0" w:color="auto"/>
        <w:bottom w:val="none" w:sz="0" w:space="0" w:color="auto"/>
        <w:right w:val="none" w:sz="0" w:space="0" w:color="auto"/>
      </w:divBdr>
      <w:divsChild>
        <w:div w:id="1219442253">
          <w:marLeft w:val="0"/>
          <w:marRight w:val="0"/>
          <w:marTop w:val="0"/>
          <w:marBottom w:val="0"/>
          <w:divBdr>
            <w:top w:val="none" w:sz="0" w:space="0" w:color="auto"/>
            <w:left w:val="none" w:sz="0" w:space="0" w:color="auto"/>
            <w:bottom w:val="none" w:sz="0" w:space="0" w:color="auto"/>
            <w:right w:val="none" w:sz="0" w:space="0" w:color="auto"/>
          </w:divBdr>
        </w:div>
      </w:divsChild>
    </w:div>
    <w:div w:id="849030910">
      <w:marLeft w:val="0"/>
      <w:marRight w:val="0"/>
      <w:marTop w:val="0"/>
      <w:marBottom w:val="0"/>
      <w:divBdr>
        <w:top w:val="none" w:sz="0" w:space="0" w:color="auto"/>
        <w:left w:val="none" w:sz="0" w:space="0" w:color="auto"/>
        <w:bottom w:val="none" w:sz="0" w:space="0" w:color="auto"/>
        <w:right w:val="none" w:sz="0" w:space="0" w:color="auto"/>
      </w:divBdr>
      <w:divsChild>
        <w:div w:id="33122142">
          <w:marLeft w:val="0"/>
          <w:marRight w:val="0"/>
          <w:marTop w:val="0"/>
          <w:marBottom w:val="0"/>
          <w:divBdr>
            <w:top w:val="none" w:sz="0" w:space="0" w:color="auto"/>
            <w:left w:val="none" w:sz="0" w:space="0" w:color="auto"/>
            <w:bottom w:val="none" w:sz="0" w:space="0" w:color="auto"/>
            <w:right w:val="none" w:sz="0" w:space="0" w:color="auto"/>
          </w:divBdr>
        </w:div>
      </w:divsChild>
    </w:div>
    <w:div w:id="852261557">
      <w:bodyDiv w:val="1"/>
      <w:marLeft w:val="0"/>
      <w:marRight w:val="0"/>
      <w:marTop w:val="0"/>
      <w:marBottom w:val="0"/>
      <w:divBdr>
        <w:top w:val="none" w:sz="0" w:space="0" w:color="auto"/>
        <w:left w:val="none" w:sz="0" w:space="0" w:color="auto"/>
        <w:bottom w:val="none" w:sz="0" w:space="0" w:color="auto"/>
        <w:right w:val="none" w:sz="0" w:space="0" w:color="auto"/>
      </w:divBdr>
      <w:divsChild>
        <w:div w:id="831142694">
          <w:marLeft w:val="0"/>
          <w:marRight w:val="0"/>
          <w:marTop w:val="0"/>
          <w:marBottom w:val="0"/>
          <w:divBdr>
            <w:top w:val="none" w:sz="0" w:space="0" w:color="auto"/>
            <w:left w:val="none" w:sz="0" w:space="0" w:color="auto"/>
            <w:bottom w:val="none" w:sz="0" w:space="0" w:color="auto"/>
            <w:right w:val="none" w:sz="0" w:space="0" w:color="auto"/>
          </w:divBdr>
          <w:divsChild>
            <w:div w:id="17592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9388">
      <w:marLeft w:val="0"/>
      <w:marRight w:val="0"/>
      <w:marTop w:val="0"/>
      <w:marBottom w:val="0"/>
      <w:divBdr>
        <w:top w:val="none" w:sz="0" w:space="0" w:color="auto"/>
        <w:left w:val="none" w:sz="0" w:space="0" w:color="auto"/>
        <w:bottom w:val="none" w:sz="0" w:space="0" w:color="auto"/>
        <w:right w:val="none" w:sz="0" w:space="0" w:color="auto"/>
      </w:divBdr>
      <w:divsChild>
        <w:div w:id="1382292440">
          <w:marLeft w:val="0"/>
          <w:marRight w:val="0"/>
          <w:marTop w:val="0"/>
          <w:marBottom w:val="0"/>
          <w:divBdr>
            <w:top w:val="none" w:sz="0" w:space="0" w:color="auto"/>
            <w:left w:val="none" w:sz="0" w:space="0" w:color="auto"/>
            <w:bottom w:val="none" w:sz="0" w:space="0" w:color="auto"/>
            <w:right w:val="none" w:sz="0" w:space="0" w:color="auto"/>
          </w:divBdr>
        </w:div>
      </w:divsChild>
    </w:div>
    <w:div w:id="872114003">
      <w:bodyDiv w:val="1"/>
      <w:marLeft w:val="0"/>
      <w:marRight w:val="0"/>
      <w:marTop w:val="0"/>
      <w:marBottom w:val="0"/>
      <w:divBdr>
        <w:top w:val="none" w:sz="0" w:space="0" w:color="auto"/>
        <w:left w:val="none" w:sz="0" w:space="0" w:color="auto"/>
        <w:bottom w:val="none" w:sz="0" w:space="0" w:color="auto"/>
        <w:right w:val="none" w:sz="0" w:space="0" w:color="auto"/>
      </w:divBdr>
    </w:div>
    <w:div w:id="877356743">
      <w:marLeft w:val="0"/>
      <w:marRight w:val="0"/>
      <w:marTop w:val="0"/>
      <w:marBottom w:val="0"/>
      <w:divBdr>
        <w:top w:val="none" w:sz="0" w:space="0" w:color="auto"/>
        <w:left w:val="none" w:sz="0" w:space="0" w:color="auto"/>
        <w:bottom w:val="none" w:sz="0" w:space="0" w:color="auto"/>
        <w:right w:val="none" w:sz="0" w:space="0" w:color="auto"/>
      </w:divBdr>
      <w:divsChild>
        <w:div w:id="214002920">
          <w:marLeft w:val="0"/>
          <w:marRight w:val="0"/>
          <w:marTop w:val="0"/>
          <w:marBottom w:val="0"/>
          <w:divBdr>
            <w:top w:val="none" w:sz="0" w:space="0" w:color="auto"/>
            <w:left w:val="none" w:sz="0" w:space="0" w:color="auto"/>
            <w:bottom w:val="none" w:sz="0" w:space="0" w:color="auto"/>
            <w:right w:val="none" w:sz="0" w:space="0" w:color="auto"/>
          </w:divBdr>
        </w:div>
      </w:divsChild>
    </w:div>
    <w:div w:id="910195572">
      <w:marLeft w:val="0"/>
      <w:marRight w:val="0"/>
      <w:marTop w:val="0"/>
      <w:marBottom w:val="0"/>
      <w:divBdr>
        <w:top w:val="none" w:sz="0" w:space="0" w:color="auto"/>
        <w:left w:val="none" w:sz="0" w:space="0" w:color="auto"/>
        <w:bottom w:val="none" w:sz="0" w:space="0" w:color="auto"/>
        <w:right w:val="none" w:sz="0" w:space="0" w:color="auto"/>
      </w:divBdr>
      <w:divsChild>
        <w:div w:id="1603414357">
          <w:marLeft w:val="0"/>
          <w:marRight w:val="0"/>
          <w:marTop w:val="0"/>
          <w:marBottom w:val="0"/>
          <w:divBdr>
            <w:top w:val="none" w:sz="0" w:space="0" w:color="auto"/>
            <w:left w:val="none" w:sz="0" w:space="0" w:color="auto"/>
            <w:bottom w:val="none" w:sz="0" w:space="0" w:color="auto"/>
            <w:right w:val="none" w:sz="0" w:space="0" w:color="auto"/>
          </w:divBdr>
        </w:div>
      </w:divsChild>
    </w:div>
    <w:div w:id="918752711">
      <w:marLeft w:val="0"/>
      <w:marRight w:val="0"/>
      <w:marTop w:val="0"/>
      <w:marBottom w:val="0"/>
      <w:divBdr>
        <w:top w:val="none" w:sz="0" w:space="0" w:color="auto"/>
        <w:left w:val="none" w:sz="0" w:space="0" w:color="auto"/>
        <w:bottom w:val="none" w:sz="0" w:space="0" w:color="auto"/>
        <w:right w:val="none" w:sz="0" w:space="0" w:color="auto"/>
      </w:divBdr>
      <w:divsChild>
        <w:div w:id="2101489649">
          <w:marLeft w:val="0"/>
          <w:marRight w:val="0"/>
          <w:marTop w:val="0"/>
          <w:marBottom w:val="0"/>
          <w:divBdr>
            <w:top w:val="none" w:sz="0" w:space="0" w:color="auto"/>
            <w:left w:val="none" w:sz="0" w:space="0" w:color="auto"/>
            <w:bottom w:val="none" w:sz="0" w:space="0" w:color="auto"/>
            <w:right w:val="none" w:sz="0" w:space="0" w:color="auto"/>
          </w:divBdr>
        </w:div>
      </w:divsChild>
    </w:div>
    <w:div w:id="919101980">
      <w:marLeft w:val="0"/>
      <w:marRight w:val="0"/>
      <w:marTop w:val="0"/>
      <w:marBottom w:val="0"/>
      <w:divBdr>
        <w:top w:val="none" w:sz="0" w:space="0" w:color="auto"/>
        <w:left w:val="none" w:sz="0" w:space="0" w:color="auto"/>
        <w:bottom w:val="none" w:sz="0" w:space="0" w:color="auto"/>
        <w:right w:val="none" w:sz="0" w:space="0" w:color="auto"/>
      </w:divBdr>
      <w:divsChild>
        <w:div w:id="1321427296">
          <w:marLeft w:val="0"/>
          <w:marRight w:val="0"/>
          <w:marTop w:val="0"/>
          <w:marBottom w:val="0"/>
          <w:divBdr>
            <w:top w:val="none" w:sz="0" w:space="0" w:color="auto"/>
            <w:left w:val="none" w:sz="0" w:space="0" w:color="auto"/>
            <w:bottom w:val="none" w:sz="0" w:space="0" w:color="auto"/>
            <w:right w:val="none" w:sz="0" w:space="0" w:color="auto"/>
          </w:divBdr>
        </w:div>
      </w:divsChild>
    </w:div>
    <w:div w:id="942884106">
      <w:marLeft w:val="0"/>
      <w:marRight w:val="0"/>
      <w:marTop w:val="0"/>
      <w:marBottom w:val="0"/>
      <w:divBdr>
        <w:top w:val="none" w:sz="0" w:space="0" w:color="auto"/>
        <w:left w:val="none" w:sz="0" w:space="0" w:color="auto"/>
        <w:bottom w:val="none" w:sz="0" w:space="0" w:color="auto"/>
        <w:right w:val="none" w:sz="0" w:space="0" w:color="auto"/>
      </w:divBdr>
      <w:divsChild>
        <w:div w:id="1771386528">
          <w:marLeft w:val="0"/>
          <w:marRight w:val="0"/>
          <w:marTop w:val="0"/>
          <w:marBottom w:val="0"/>
          <w:divBdr>
            <w:top w:val="none" w:sz="0" w:space="0" w:color="auto"/>
            <w:left w:val="none" w:sz="0" w:space="0" w:color="auto"/>
            <w:bottom w:val="none" w:sz="0" w:space="0" w:color="auto"/>
            <w:right w:val="none" w:sz="0" w:space="0" w:color="auto"/>
          </w:divBdr>
        </w:div>
      </w:divsChild>
    </w:div>
    <w:div w:id="962032971">
      <w:marLeft w:val="0"/>
      <w:marRight w:val="0"/>
      <w:marTop w:val="0"/>
      <w:marBottom w:val="0"/>
      <w:divBdr>
        <w:top w:val="none" w:sz="0" w:space="0" w:color="auto"/>
        <w:left w:val="none" w:sz="0" w:space="0" w:color="auto"/>
        <w:bottom w:val="none" w:sz="0" w:space="0" w:color="auto"/>
        <w:right w:val="none" w:sz="0" w:space="0" w:color="auto"/>
      </w:divBdr>
      <w:divsChild>
        <w:div w:id="1152065216">
          <w:marLeft w:val="0"/>
          <w:marRight w:val="0"/>
          <w:marTop w:val="0"/>
          <w:marBottom w:val="0"/>
          <w:divBdr>
            <w:top w:val="none" w:sz="0" w:space="0" w:color="auto"/>
            <w:left w:val="none" w:sz="0" w:space="0" w:color="auto"/>
            <w:bottom w:val="none" w:sz="0" w:space="0" w:color="auto"/>
            <w:right w:val="none" w:sz="0" w:space="0" w:color="auto"/>
          </w:divBdr>
        </w:div>
      </w:divsChild>
    </w:div>
    <w:div w:id="975721778">
      <w:marLeft w:val="0"/>
      <w:marRight w:val="0"/>
      <w:marTop w:val="0"/>
      <w:marBottom w:val="0"/>
      <w:divBdr>
        <w:top w:val="none" w:sz="0" w:space="0" w:color="auto"/>
        <w:left w:val="none" w:sz="0" w:space="0" w:color="auto"/>
        <w:bottom w:val="none" w:sz="0" w:space="0" w:color="auto"/>
        <w:right w:val="none" w:sz="0" w:space="0" w:color="auto"/>
      </w:divBdr>
      <w:divsChild>
        <w:div w:id="1629584644">
          <w:marLeft w:val="0"/>
          <w:marRight w:val="0"/>
          <w:marTop w:val="0"/>
          <w:marBottom w:val="0"/>
          <w:divBdr>
            <w:top w:val="none" w:sz="0" w:space="0" w:color="auto"/>
            <w:left w:val="none" w:sz="0" w:space="0" w:color="auto"/>
            <w:bottom w:val="none" w:sz="0" w:space="0" w:color="auto"/>
            <w:right w:val="none" w:sz="0" w:space="0" w:color="auto"/>
          </w:divBdr>
        </w:div>
      </w:divsChild>
    </w:div>
    <w:div w:id="1004935824">
      <w:marLeft w:val="0"/>
      <w:marRight w:val="0"/>
      <w:marTop w:val="0"/>
      <w:marBottom w:val="0"/>
      <w:divBdr>
        <w:top w:val="none" w:sz="0" w:space="0" w:color="auto"/>
        <w:left w:val="none" w:sz="0" w:space="0" w:color="auto"/>
        <w:bottom w:val="none" w:sz="0" w:space="0" w:color="auto"/>
        <w:right w:val="none" w:sz="0" w:space="0" w:color="auto"/>
      </w:divBdr>
      <w:divsChild>
        <w:div w:id="400254888">
          <w:marLeft w:val="0"/>
          <w:marRight w:val="0"/>
          <w:marTop w:val="0"/>
          <w:marBottom w:val="0"/>
          <w:divBdr>
            <w:top w:val="none" w:sz="0" w:space="0" w:color="auto"/>
            <w:left w:val="none" w:sz="0" w:space="0" w:color="auto"/>
            <w:bottom w:val="none" w:sz="0" w:space="0" w:color="auto"/>
            <w:right w:val="none" w:sz="0" w:space="0" w:color="auto"/>
          </w:divBdr>
        </w:div>
      </w:divsChild>
    </w:div>
    <w:div w:id="1015621311">
      <w:marLeft w:val="0"/>
      <w:marRight w:val="0"/>
      <w:marTop w:val="0"/>
      <w:marBottom w:val="0"/>
      <w:divBdr>
        <w:top w:val="none" w:sz="0" w:space="0" w:color="auto"/>
        <w:left w:val="none" w:sz="0" w:space="0" w:color="auto"/>
        <w:bottom w:val="none" w:sz="0" w:space="0" w:color="auto"/>
        <w:right w:val="none" w:sz="0" w:space="0" w:color="auto"/>
      </w:divBdr>
      <w:divsChild>
        <w:div w:id="357507833">
          <w:marLeft w:val="0"/>
          <w:marRight w:val="0"/>
          <w:marTop w:val="0"/>
          <w:marBottom w:val="0"/>
          <w:divBdr>
            <w:top w:val="none" w:sz="0" w:space="0" w:color="auto"/>
            <w:left w:val="none" w:sz="0" w:space="0" w:color="auto"/>
            <w:bottom w:val="none" w:sz="0" w:space="0" w:color="auto"/>
            <w:right w:val="none" w:sz="0" w:space="0" w:color="auto"/>
          </w:divBdr>
        </w:div>
      </w:divsChild>
    </w:div>
    <w:div w:id="1018386461">
      <w:marLeft w:val="0"/>
      <w:marRight w:val="0"/>
      <w:marTop w:val="0"/>
      <w:marBottom w:val="0"/>
      <w:divBdr>
        <w:top w:val="none" w:sz="0" w:space="0" w:color="auto"/>
        <w:left w:val="none" w:sz="0" w:space="0" w:color="auto"/>
        <w:bottom w:val="none" w:sz="0" w:space="0" w:color="auto"/>
        <w:right w:val="none" w:sz="0" w:space="0" w:color="auto"/>
      </w:divBdr>
      <w:divsChild>
        <w:div w:id="364449177">
          <w:marLeft w:val="0"/>
          <w:marRight w:val="0"/>
          <w:marTop w:val="0"/>
          <w:marBottom w:val="0"/>
          <w:divBdr>
            <w:top w:val="none" w:sz="0" w:space="0" w:color="auto"/>
            <w:left w:val="none" w:sz="0" w:space="0" w:color="auto"/>
            <w:bottom w:val="none" w:sz="0" w:space="0" w:color="auto"/>
            <w:right w:val="none" w:sz="0" w:space="0" w:color="auto"/>
          </w:divBdr>
        </w:div>
      </w:divsChild>
    </w:div>
    <w:div w:id="1053196274">
      <w:marLeft w:val="0"/>
      <w:marRight w:val="0"/>
      <w:marTop w:val="0"/>
      <w:marBottom w:val="0"/>
      <w:divBdr>
        <w:top w:val="none" w:sz="0" w:space="0" w:color="auto"/>
        <w:left w:val="none" w:sz="0" w:space="0" w:color="auto"/>
        <w:bottom w:val="none" w:sz="0" w:space="0" w:color="auto"/>
        <w:right w:val="none" w:sz="0" w:space="0" w:color="auto"/>
      </w:divBdr>
      <w:divsChild>
        <w:div w:id="2084208070">
          <w:marLeft w:val="0"/>
          <w:marRight w:val="0"/>
          <w:marTop w:val="0"/>
          <w:marBottom w:val="0"/>
          <w:divBdr>
            <w:top w:val="none" w:sz="0" w:space="0" w:color="auto"/>
            <w:left w:val="none" w:sz="0" w:space="0" w:color="auto"/>
            <w:bottom w:val="none" w:sz="0" w:space="0" w:color="auto"/>
            <w:right w:val="none" w:sz="0" w:space="0" w:color="auto"/>
          </w:divBdr>
        </w:div>
      </w:divsChild>
    </w:div>
    <w:div w:id="1056592124">
      <w:marLeft w:val="0"/>
      <w:marRight w:val="0"/>
      <w:marTop w:val="0"/>
      <w:marBottom w:val="0"/>
      <w:divBdr>
        <w:top w:val="none" w:sz="0" w:space="0" w:color="auto"/>
        <w:left w:val="none" w:sz="0" w:space="0" w:color="auto"/>
        <w:bottom w:val="none" w:sz="0" w:space="0" w:color="auto"/>
        <w:right w:val="none" w:sz="0" w:space="0" w:color="auto"/>
      </w:divBdr>
      <w:divsChild>
        <w:div w:id="124546347">
          <w:marLeft w:val="0"/>
          <w:marRight w:val="0"/>
          <w:marTop w:val="0"/>
          <w:marBottom w:val="0"/>
          <w:divBdr>
            <w:top w:val="none" w:sz="0" w:space="0" w:color="auto"/>
            <w:left w:val="none" w:sz="0" w:space="0" w:color="auto"/>
            <w:bottom w:val="none" w:sz="0" w:space="0" w:color="auto"/>
            <w:right w:val="none" w:sz="0" w:space="0" w:color="auto"/>
          </w:divBdr>
        </w:div>
      </w:divsChild>
    </w:div>
    <w:div w:id="1070887709">
      <w:marLeft w:val="0"/>
      <w:marRight w:val="0"/>
      <w:marTop w:val="0"/>
      <w:marBottom w:val="0"/>
      <w:divBdr>
        <w:top w:val="none" w:sz="0" w:space="0" w:color="auto"/>
        <w:left w:val="none" w:sz="0" w:space="0" w:color="auto"/>
        <w:bottom w:val="none" w:sz="0" w:space="0" w:color="auto"/>
        <w:right w:val="none" w:sz="0" w:space="0" w:color="auto"/>
      </w:divBdr>
      <w:divsChild>
        <w:div w:id="276253499">
          <w:marLeft w:val="0"/>
          <w:marRight w:val="0"/>
          <w:marTop w:val="0"/>
          <w:marBottom w:val="0"/>
          <w:divBdr>
            <w:top w:val="none" w:sz="0" w:space="0" w:color="auto"/>
            <w:left w:val="none" w:sz="0" w:space="0" w:color="auto"/>
            <w:bottom w:val="none" w:sz="0" w:space="0" w:color="auto"/>
            <w:right w:val="none" w:sz="0" w:space="0" w:color="auto"/>
          </w:divBdr>
        </w:div>
      </w:divsChild>
    </w:div>
    <w:div w:id="1072121133">
      <w:marLeft w:val="0"/>
      <w:marRight w:val="0"/>
      <w:marTop w:val="0"/>
      <w:marBottom w:val="0"/>
      <w:divBdr>
        <w:top w:val="none" w:sz="0" w:space="0" w:color="auto"/>
        <w:left w:val="none" w:sz="0" w:space="0" w:color="auto"/>
        <w:bottom w:val="none" w:sz="0" w:space="0" w:color="auto"/>
        <w:right w:val="none" w:sz="0" w:space="0" w:color="auto"/>
      </w:divBdr>
      <w:divsChild>
        <w:div w:id="995451072">
          <w:marLeft w:val="0"/>
          <w:marRight w:val="0"/>
          <w:marTop w:val="0"/>
          <w:marBottom w:val="0"/>
          <w:divBdr>
            <w:top w:val="none" w:sz="0" w:space="0" w:color="auto"/>
            <w:left w:val="none" w:sz="0" w:space="0" w:color="auto"/>
            <w:bottom w:val="none" w:sz="0" w:space="0" w:color="auto"/>
            <w:right w:val="none" w:sz="0" w:space="0" w:color="auto"/>
          </w:divBdr>
        </w:div>
      </w:divsChild>
    </w:div>
    <w:div w:id="1105078957">
      <w:marLeft w:val="0"/>
      <w:marRight w:val="0"/>
      <w:marTop w:val="0"/>
      <w:marBottom w:val="0"/>
      <w:divBdr>
        <w:top w:val="none" w:sz="0" w:space="0" w:color="auto"/>
        <w:left w:val="none" w:sz="0" w:space="0" w:color="auto"/>
        <w:bottom w:val="none" w:sz="0" w:space="0" w:color="auto"/>
        <w:right w:val="none" w:sz="0" w:space="0" w:color="auto"/>
      </w:divBdr>
      <w:divsChild>
        <w:div w:id="273833969">
          <w:marLeft w:val="0"/>
          <w:marRight w:val="0"/>
          <w:marTop w:val="0"/>
          <w:marBottom w:val="0"/>
          <w:divBdr>
            <w:top w:val="none" w:sz="0" w:space="0" w:color="auto"/>
            <w:left w:val="none" w:sz="0" w:space="0" w:color="auto"/>
            <w:bottom w:val="none" w:sz="0" w:space="0" w:color="auto"/>
            <w:right w:val="none" w:sz="0" w:space="0" w:color="auto"/>
          </w:divBdr>
        </w:div>
      </w:divsChild>
    </w:div>
    <w:div w:id="1108699433">
      <w:marLeft w:val="0"/>
      <w:marRight w:val="0"/>
      <w:marTop w:val="0"/>
      <w:marBottom w:val="0"/>
      <w:divBdr>
        <w:top w:val="none" w:sz="0" w:space="0" w:color="auto"/>
        <w:left w:val="none" w:sz="0" w:space="0" w:color="auto"/>
        <w:bottom w:val="none" w:sz="0" w:space="0" w:color="auto"/>
        <w:right w:val="none" w:sz="0" w:space="0" w:color="auto"/>
      </w:divBdr>
      <w:divsChild>
        <w:div w:id="1889806010">
          <w:marLeft w:val="0"/>
          <w:marRight w:val="0"/>
          <w:marTop w:val="0"/>
          <w:marBottom w:val="0"/>
          <w:divBdr>
            <w:top w:val="none" w:sz="0" w:space="0" w:color="auto"/>
            <w:left w:val="none" w:sz="0" w:space="0" w:color="auto"/>
            <w:bottom w:val="none" w:sz="0" w:space="0" w:color="auto"/>
            <w:right w:val="none" w:sz="0" w:space="0" w:color="auto"/>
          </w:divBdr>
        </w:div>
      </w:divsChild>
    </w:div>
    <w:div w:id="1116295639">
      <w:marLeft w:val="0"/>
      <w:marRight w:val="0"/>
      <w:marTop w:val="0"/>
      <w:marBottom w:val="0"/>
      <w:divBdr>
        <w:top w:val="none" w:sz="0" w:space="0" w:color="auto"/>
        <w:left w:val="none" w:sz="0" w:space="0" w:color="auto"/>
        <w:bottom w:val="none" w:sz="0" w:space="0" w:color="auto"/>
        <w:right w:val="none" w:sz="0" w:space="0" w:color="auto"/>
      </w:divBdr>
      <w:divsChild>
        <w:div w:id="1535918573">
          <w:marLeft w:val="0"/>
          <w:marRight w:val="0"/>
          <w:marTop w:val="0"/>
          <w:marBottom w:val="0"/>
          <w:divBdr>
            <w:top w:val="none" w:sz="0" w:space="0" w:color="auto"/>
            <w:left w:val="none" w:sz="0" w:space="0" w:color="auto"/>
            <w:bottom w:val="none" w:sz="0" w:space="0" w:color="auto"/>
            <w:right w:val="none" w:sz="0" w:space="0" w:color="auto"/>
          </w:divBdr>
        </w:div>
      </w:divsChild>
    </w:div>
    <w:div w:id="1122073933">
      <w:marLeft w:val="0"/>
      <w:marRight w:val="0"/>
      <w:marTop w:val="0"/>
      <w:marBottom w:val="0"/>
      <w:divBdr>
        <w:top w:val="none" w:sz="0" w:space="0" w:color="auto"/>
        <w:left w:val="none" w:sz="0" w:space="0" w:color="auto"/>
        <w:bottom w:val="none" w:sz="0" w:space="0" w:color="auto"/>
        <w:right w:val="none" w:sz="0" w:space="0" w:color="auto"/>
      </w:divBdr>
      <w:divsChild>
        <w:div w:id="654643643">
          <w:marLeft w:val="0"/>
          <w:marRight w:val="0"/>
          <w:marTop w:val="0"/>
          <w:marBottom w:val="0"/>
          <w:divBdr>
            <w:top w:val="none" w:sz="0" w:space="0" w:color="auto"/>
            <w:left w:val="none" w:sz="0" w:space="0" w:color="auto"/>
            <w:bottom w:val="none" w:sz="0" w:space="0" w:color="auto"/>
            <w:right w:val="none" w:sz="0" w:space="0" w:color="auto"/>
          </w:divBdr>
        </w:div>
      </w:divsChild>
    </w:div>
    <w:div w:id="1131703876">
      <w:marLeft w:val="0"/>
      <w:marRight w:val="0"/>
      <w:marTop w:val="0"/>
      <w:marBottom w:val="0"/>
      <w:divBdr>
        <w:top w:val="none" w:sz="0" w:space="0" w:color="auto"/>
        <w:left w:val="none" w:sz="0" w:space="0" w:color="auto"/>
        <w:bottom w:val="none" w:sz="0" w:space="0" w:color="auto"/>
        <w:right w:val="none" w:sz="0" w:space="0" w:color="auto"/>
      </w:divBdr>
      <w:divsChild>
        <w:div w:id="1425028758">
          <w:marLeft w:val="0"/>
          <w:marRight w:val="0"/>
          <w:marTop w:val="0"/>
          <w:marBottom w:val="0"/>
          <w:divBdr>
            <w:top w:val="none" w:sz="0" w:space="0" w:color="auto"/>
            <w:left w:val="none" w:sz="0" w:space="0" w:color="auto"/>
            <w:bottom w:val="none" w:sz="0" w:space="0" w:color="auto"/>
            <w:right w:val="none" w:sz="0" w:space="0" w:color="auto"/>
          </w:divBdr>
        </w:div>
      </w:divsChild>
    </w:div>
    <w:div w:id="1145976591">
      <w:marLeft w:val="0"/>
      <w:marRight w:val="0"/>
      <w:marTop w:val="0"/>
      <w:marBottom w:val="0"/>
      <w:divBdr>
        <w:top w:val="none" w:sz="0" w:space="0" w:color="auto"/>
        <w:left w:val="none" w:sz="0" w:space="0" w:color="auto"/>
        <w:bottom w:val="none" w:sz="0" w:space="0" w:color="auto"/>
        <w:right w:val="none" w:sz="0" w:space="0" w:color="auto"/>
      </w:divBdr>
      <w:divsChild>
        <w:div w:id="42874091">
          <w:marLeft w:val="0"/>
          <w:marRight w:val="0"/>
          <w:marTop w:val="0"/>
          <w:marBottom w:val="0"/>
          <w:divBdr>
            <w:top w:val="none" w:sz="0" w:space="0" w:color="auto"/>
            <w:left w:val="none" w:sz="0" w:space="0" w:color="auto"/>
            <w:bottom w:val="none" w:sz="0" w:space="0" w:color="auto"/>
            <w:right w:val="none" w:sz="0" w:space="0" w:color="auto"/>
          </w:divBdr>
        </w:div>
      </w:divsChild>
    </w:div>
    <w:div w:id="1223444605">
      <w:marLeft w:val="0"/>
      <w:marRight w:val="0"/>
      <w:marTop w:val="0"/>
      <w:marBottom w:val="0"/>
      <w:divBdr>
        <w:top w:val="none" w:sz="0" w:space="0" w:color="auto"/>
        <w:left w:val="none" w:sz="0" w:space="0" w:color="auto"/>
        <w:bottom w:val="none" w:sz="0" w:space="0" w:color="auto"/>
        <w:right w:val="none" w:sz="0" w:space="0" w:color="auto"/>
      </w:divBdr>
      <w:divsChild>
        <w:div w:id="1555317009">
          <w:marLeft w:val="0"/>
          <w:marRight w:val="0"/>
          <w:marTop w:val="0"/>
          <w:marBottom w:val="0"/>
          <w:divBdr>
            <w:top w:val="none" w:sz="0" w:space="0" w:color="auto"/>
            <w:left w:val="none" w:sz="0" w:space="0" w:color="auto"/>
            <w:bottom w:val="none" w:sz="0" w:space="0" w:color="auto"/>
            <w:right w:val="none" w:sz="0" w:space="0" w:color="auto"/>
          </w:divBdr>
        </w:div>
      </w:divsChild>
    </w:div>
    <w:div w:id="1238325485">
      <w:marLeft w:val="0"/>
      <w:marRight w:val="0"/>
      <w:marTop w:val="0"/>
      <w:marBottom w:val="0"/>
      <w:divBdr>
        <w:top w:val="none" w:sz="0" w:space="0" w:color="auto"/>
        <w:left w:val="none" w:sz="0" w:space="0" w:color="auto"/>
        <w:bottom w:val="none" w:sz="0" w:space="0" w:color="auto"/>
        <w:right w:val="none" w:sz="0" w:space="0" w:color="auto"/>
      </w:divBdr>
      <w:divsChild>
        <w:div w:id="2075086602">
          <w:marLeft w:val="0"/>
          <w:marRight w:val="0"/>
          <w:marTop w:val="0"/>
          <w:marBottom w:val="0"/>
          <w:divBdr>
            <w:top w:val="none" w:sz="0" w:space="0" w:color="auto"/>
            <w:left w:val="none" w:sz="0" w:space="0" w:color="auto"/>
            <w:bottom w:val="none" w:sz="0" w:space="0" w:color="auto"/>
            <w:right w:val="none" w:sz="0" w:space="0" w:color="auto"/>
          </w:divBdr>
        </w:div>
      </w:divsChild>
    </w:div>
    <w:div w:id="1241259033">
      <w:marLeft w:val="0"/>
      <w:marRight w:val="0"/>
      <w:marTop w:val="0"/>
      <w:marBottom w:val="0"/>
      <w:divBdr>
        <w:top w:val="none" w:sz="0" w:space="0" w:color="auto"/>
        <w:left w:val="none" w:sz="0" w:space="0" w:color="auto"/>
        <w:bottom w:val="none" w:sz="0" w:space="0" w:color="auto"/>
        <w:right w:val="none" w:sz="0" w:space="0" w:color="auto"/>
      </w:divBdr>
      <w:divsChild>
        <w:div w:id="590089078">
          <w:marLeft w:val="0"/>
          <w:marRight w:val="0"/>
          <w:marTop w:val="0"/>
          <w:marBottom w:val="0"/>
          <w:divBdr>
            <w:top w:val="none" w:sz="0" w:space="0" w:color="auto"/>
            <w:left w:val="none" w:sz="0" w:space="0" w:color="auto"/>
            <w:bottom w:val="none" w:sz="0" w:space="0" w:color="auto"/>
            <w:right w:val="none" w:sz="0" w:space="0" w:color="auto"/>
          </w:divBdr>
        </w:div>
      </w:divsChild>
    </w:div>
    <w:div w:id="1247575025">
      <w:marLeft w:val="0"/>
      <w:marRight w:val="0"/>
      <w:marTop w:val="0"/>
      <w:marBottom w:val="0"/>
      <w:divBdr>
        <w:top w:val="none" w:sz="0" w:space="0" w:color="auto"/>
        <w:left w:val="none" w:sz="0" w:space="0" w:color="auto"/>
        <w:bottom w:val="none" w:sz="0" w:space="0" w:color="auto"/>
        <w:right w:val="none" w:sz="0" w:space="0" w:color="auto"/>
      </w:divBdr>
      <w:divsChild>
        <w:div w:id="1360819630">
          <w:marLeft w:val="0"/>
          <w:marRight w:val="0"/>
          <w:marTop w:val="0"/>
          <w:marBottom w:val="0"/>
          <w:divBdr>
            <w:top w:val="none" w:sz="0" w:space="0" w:color="auto"/>
            <w:left w:val="none" w:sz="0" w:space="0" w:color="auto"/>
            <w:bottom w:val="none" w:sz="0" w:space="0" w:color="auto"/>
            <w:right w:val="none" w:sz="0" w:space="0" w:color="auto"/>
          </w:divBdr>
        </w:div>
      </w:divsChild>
    </w:div>
    <w:div w:id="1261404104">
      <w:bodyDiv w:val="1"/>
      <w:marLeft w:val="0"/>
      <w:marRight w:val="0"/>
      <w:marTop w:val="0"/>
      <w:marBottom w:val="0"/>
      <w:divBdr>
        <w:top w:val="none" w:sz="0" w:space="0" w:color="auto"/>
        <w:left w:val="none" w:sz="0" w:space="0" w:color="auto"/>
        <w:bottom w:val="none" w:sz="0" w:space="0" w:color="auto"/>
        <w:right w:val="none" w:sz="0" w:space="0" w:color="auto"/>
      </w:divBdr>
    </w:div>
    <w:div w:id="1272783115">
      <w:marLeft w:val="0"/>
      <w:marRight w:val="0"/>
      <w:marTop w:val="0"/>
      <w:marBottom w:val="0"/>
      <w:divBdr>
        <w:top w:val="none" w:sz="0" w:space="0" w:color="auto"/>
        <w:left w:val="none" w:sz="0" w:space="0" w:color="auto"/>
        <w:bottom w:val="none" w:sz="0" w:space="0" w:color="auto"/>
        <w:right w:val="none" w:sz="0" w:space="0" w:color="auto"/>
      </w:divBdr>
      <w:divsChild>
        <w:div w:id="1899783384">
          <w:marLeft w:val="0"/>
          <w:marRight w:val="0"/>
          <w:marTop w:val="0"/>
          <w:marBottom w:val="0"/>
          <w:divBdr>
            <w:top w:val="none" w:sz="0" w:space="0" w:color="auto"/>
            <w:left w:val="none" w:sz="0" w:space="0" w:color="auto"/>
            <w:bottom w:val="none" w:sz="0" w:space="0" w:color="auto"/>
            <w:right w:val="none" w:sz="0" w:space="0" w:color="auto"/>
          </w:divBdr>
        </w:div>
      </w:divsChild>
    </w:div>
    <w:div w:id="1274091426">
      <w:marLeft w:val="0"/>
      <w:marRight w:val="0"/>
      <w:marTop w:val="0"/>
      <w:marBottom w:val="0"/>
      <w:divBdr>
        <w:top w:val="none" w:sz="0" w:space="0" w:color="auto"/>
        <w:left w:val="none" w:sz="0" w:space="0" w:color="auto"/>
        <w:bottom w:val="none" w:sz="0" w:space="0" w:color="auto"/>
        <w:right w:val="none" w:sz="0" w:space="0" w:color="auto"/>
      </w:divBdr>
      <w:divsChild>
        <w:div w:id="1721515087">
          <w:marLeft w:val="0"/>
          <w:marRight w:val="0"/>
          <w:marTop w:val="0"/>
          <w:marBottom w:val="0"/>
          <w:divBdr>
            <w:top w:val="none" w:sz="0" w:space="0" w:color="auto"/>
            <w:left w:val="none" w:sz="0" w:space="0" w:color="auto"/>
            <w:bottom w:val="none" w:sz="0" w:space="0" w:color="auto"/>
            <w:right w:val="none" w:sz="0" w:space="0" w:color="auto"/>
          </w:divBdr>
        </w:div>
      </w:divsChild>
    </w:div>
    <w:div w:id="1290169145">
      <w:marLeft w:val="0"/>
      <w:marRight w:val="0"/>
      <w:marTop w:val="0"/>
      <w:marBottom w:val="0"/>
      <w:divBdr>
        <w:top w:val="none" w:sz="0" w:space="0" w:color="auto"/>
        <w:left w:val="none" w:sz="0" w:space="0" w:color="auto"/>
        <w:bottom w:val="none" w:sz="0" w:space="0" w:color="auto"/>
        <w:right w:val="none" w:sz="0" w:space="0" w:color="auto"/>
      </w:divBdr>
      <w:divsChild>
        <w:div w:id="1793011901">
          <w:marLeft w:val="0"/>
          <w:marRight w:val="0"/>
          <w:marTop w:val="0"/>
          <w:marBottom w:val="0"/>
          <w:divBdr>
            <w:top w:val="none" w:sz="0" w:space="0" w:color="auto"/>
            <w:left w:val="none" w:sz="0" w:space="0" w:color="auto"/>
            <w:bottom w:val="none" w:sz="0" w:space="0" w:color="auto"/>
            <w:right w:val="none" w:sz="0" w:space="0" w:color="auto"/>
          </w:divBdr>
        </w:div>
      </w:divsChild>
    </w:div>
    <w:div w:id="1330062114">
      <w:marLeft w:val="0"/>
      <w:marRight w:val="0"/>
      <w:marTop w:val="0"/>
      <w:marBottom w:val="0"/>
      <w:divBdr>
        <w:top w:val="none" w:sz="0" w:space="0" w:color="auto"/>
        <w:left w:val="none" w:sz="0" w:space="0" w:color="auto"/>
        <w:bottom w:val="none" w:sz="0" w:space="0" w:color="auto"/>
        <w:right w:val="none" w:sz="0" w:space="0" w:color="auto"/>
      </w:divBdr>
      <w:divsChild>
        <w:div w:id="4788951">
          <w:marLeft w:val="0"/>
          <w:marRight w:val="0"/>
          <w:marTop w:val="0"/>
          <w:marBottom w:val="0"/>
          <w:divBdr>
            <w:top w:val="none" w:sz="0" w:space="0" w:color="auto"/>
            <w:left w:val="none" w:sz="0" w:space="0" w:color="auto"/>
            <w:bottom w:val="none" w:sz="0" w:space="0" w:color="auto"/>
            <w:right w:val="none" w:sz="0" w:space="0" w:color="auto"/>
          </w:divBdr>
        </w:div>
      </w:divsChild>
    </w:div>
    <w:div w:id="1360428476">
      <w:marLeft w:val="0"/>
      <w:marRight w:val="0"/>
      <w:marTop w:val="0"/>
      <w:marBottom w:val="0"/>
      <w:divBdr>
        <w:top w:val="none" w:sz="0" w:space="0" w:color="auto"/>
        <w:left w:val="none" w:sz="0" w:space="0" w:color="auto"/>
        <w:bottom w:val="none" w:sz="0" w:space="0" w:color="auto"/>
        <w:right w:val="none" w:sz="0" w:space="0" w:color="auto"/>
      </w:divBdr>
      <w:divsChild>
        <w:div w:id="1299798348">
          <w:marLeft w:val="0"/>
          <w:marRight w:val="0"/>
          <w:marTop w:val="0"/>
          <w:marBottom w:val="0"/>
          <w:divBdr>
            <w:top w:val="none" w:sz="0" w:space="0" w:color="auto"/>
            <w:left w:val="none" w:sz="0" w:space="0" w:color="auto"/>
            <w:bottom w:val="none" w:sz="0" w:space="0" w:color="auto"/>
            <w:right w:val="none" w:sz="0" w:space="0" w:color="auto"/>
          </w:divBdr>
        </w:div>
      </w:divsChild>
    </w:div>
    <w:div w:id="1376543437">
      <w:marLeft w:val="0"/>
      <w:marRight w:val="0"/>
      <w:marTop w:val="0"/>
      <w:marBottom w:val="0"/>
      <w:divBdr>
        <w:top w:val="none" w:sz="0" w:space="0" w:color="auto"/>
        <w:left w:val="none" w:sz="0" w:space="0" w:color="auto"/>
        <w:bottom w:val="none" w:sz="0" w:space="0" w:color="auto"/>
        <w:right w:val="none" w:sz="0" w:space="0" w:color="auto"/>
      </w:divBdr>
      <w:divsChild>
        <w:div w:id="1129468362">
          <w:marLeft w:val="0"/>
          <w:marRight w:val="0"/>
          <w:marTop w:val="0"/>
          <w:marBottom w:val="0"/>
          <w:divBdr>
            <w:top w:val="none" w:sz="0" w:space="0" w:color="auto"/>
            <w:left w:val="none" w:sz="0" w:space="0" w:color="auto"/>
            <w:bottom w:val="none" w:sz="0" w:space="0" w:color="auto"/>
            <w:right w:val="none" w:sz="0" w:space="0" w:color="auto"/>
          </w:divBdr>
        </w:div>
      </w:divsChild>
    </w:div>
    <w:div w:id="1408653255">
      <w:marLeft w:val="0"/>
      <w:marRight w:val="0"/>
      <w:marTop w:val="0"/>
      <w:marBottom w:val="0"/>
      <w:divBdr>
        <w:top w:val="none" w:sz="0" w:space="0" w:color="auto"/>
        <w:left w:val="none" w:sz="0" w:space="0" w:color="auto"/>
        <w:bottom w:val="none" w:sz="0" w:space="0" w:color="auto"/>
        <w:right w:val="none" w:sz="0" w:space="0" w:color="auto"/>
      </w:divBdr>
      <w:divsChild>
        <w:div w:id="1350991129">
          <w:marLeft w:val="0"/>
          <w:marRight w:val="0"/>
          <w:marTop w:val="0"/>
          <w:marBottom w:val="0"/>
          <w:divBdr>
            <w:top w:val="none" w:sz="0" w:space="0" w:color="auto"/>
            <w:left w:val="none" w:sz="0" w:space="0" w:color="auto"/>
            <w:bottom w:val="none" w:sz="0" w:space="0" w:color="auto"/>
            <w:right w:val="none" w:sz="0" w:space="0" w:color="auto"/>
          </w:divBdr>
        </w:div>
      </w:divsChild>
    </w:div>
    <w:div w:id="1417242118">
      <w:marLeft w:val="0"/>
      <w:marRight w:val="0"/>
      <w:marTop w:val="0"/>
      <w:marBottom w:val="0"/>
      <w:divBdr>
        <w:top w:val="none" w:sz="0" w:space="0" w:color="auto"/>
        <w:left w:val="none" w:sz="0" w:space="0" w:color="auto"/>
        <w:bottom w:val="none" w:sz="0" w:space="0" w:color="auto"/>
        <w:right w:val="none" w:sz="0" w:space="0" w:color="auto"/>
      </w:divBdr>
      <w:divsChild>
        <w:div w:id="109517037">
          <w:marLeft w:val="0"/>
          <w:marRight w:val="0"/>
          <w:marTop w:val="0"/>
          <w:marBottom w:val="0"/>
          <w:divBdr>
            <w:top w:val="none" w:sz="0" w:space="0" w:color="auto"/>
            <w:left w:val="none" w:sz="0" w:space="0" w:color="auto"/>
            <w:bottom w:val="none" w:sz="0" w:space="0" w:color="auto"/>
            <w:right w:val="none" w:sz="0" w:space="0" w:color="auto"/>
          </w:divBdr>
        </w:div>
      </w:divsChild>
    </w:div>
    <w:div w:id="1455782075">
      <w:marLeft w:val="0"/>
      <w:marRight w:val="0"/>
      <w:marTop w:val="0"/>
      <w:marBottom w:val="0"/>
      <w:divBdr>
        <w:top w:val="none" w:sz="0" w:space="0" w:color="auto"/>
        <w:left w:val="none" w:sz="0" w:space="0" w:color="auto"/>
        <w:bottom w:val="none" w:sz="0" w:space="0" w:color="auto"/>
        <w:right w:val="none" w:sz="0" w:space="0" w:color="auto"/>
      </w:divBdr>
      <w:divsChild>
        <w:div w:id="2069644258">
          <w:marLeft w:val="0"/>
          <w:marRight w:val="0"/>
          <w:marTop w:val="0"/>
          <w:marBottom w:val="0"/>
          <w:divBdr>
            <w:top w:val="none" w:sz="0" w:space="0" w:color="auto"/>
            <w:left w:val="none" w:sz="0" w:space="0" w:color="auto"/>
            <w:bottom w:val="none" w:sz="0" w:space="0" w:color="auto"/>
            <w:right w:val="none" w:sz="0" w:space="0" w:color="auto"/>
          </w:divBdr>
        </w:div>
      </w:divsChild>
    </w:div>
    <w:div w:id="1500316102">
      <w:marLeft w:val="0"/>
      <w:marRight w:val="0"/>
      <w:marTop w:val="0"/>
      <w:marBottom w:val="0"/>
      <w:divBdr>
        <w:top w:val="none" w:sz="0" w:space="0" w:color="auto"/>
        <w:left w:val="none" w:sz="0" w:space="0" w:color="auto"/>
        <w:bottom w:val="none" w:sz="0" w:space="0" w:color="auto"/>
        <w:right w:val="none" w:sz="0" w:space="0" w:color="auto"/>
      </w:divBdr>
      <w:divsChild>
        <w:div w:id="1696074688">
          <w:marLeft w:val="0"/>
          <w:marRight w:val="0"/>
          <w:marTop w:val="0"/>
          <w:marBottom w:val="0"/>
          <w:divBdr>
            <w:top w:val="none" w:sz="0" w:space="0" w:color="auto"/>
            <w:left w:val="none" w:sz="0" w:space="0" w:color="auto"/>
            <w:bottom w:val="none" w:sz="0" w:space="0" w:color="auto"/>
            <w:right w:val="none" w:sz="0" w:space="0" w:color="auto"/>
          </w:divBdr>
        </w:div>
      </w:divsChild>
    </w:div>
    <w:div w:id="1501309245">
      <w:marLeft w:val="0"/>
      <w:marRight w:val="0"/>
      <w:marTop w:val="0"/>
      <w:marBottom w:val="0"/>
      <w:divBdr>
        <w:top w:val="none" w:sz="0" w:space="0" w:color="auto"/>
        <w:left w:val="none" w:sz="0" w:space="0" w:color="auto"/>
        <w:bottom w:val="none" w:sz="0" w:space="0" w:color="auto"/>
        <w:right w:val="none" w:sz="0" w:space="0" w:color="auto"/>
      </w:divBdr>
      <w:divsChild>
        <w:div w:id="1751854679">
          <w:marLeft w:val="0"/>
          <w:marRight w:val="0"/>
          <w:marTop w:val="0"/>
          <w:marBottom w:val="0"/>
          <w:divBdr>
            <w:top w:val="none" w:sz="0" w:space="0" w:color="auto"/>
            <w:left w:val="none" w:sz="0" w:space="0" w:color="auto"/>
            <w:bottom w:val="none" w:sz="0" w:space="0" w:color="auto"/>
            <w:right w:val="none" w:sz="0" w:space="0" w:color="auto"/>
          </w:divBdr>
        </w:div>
      </w:divsChild>
    </w:div>
    <w:div w:id="1538010007">
      <w:marLeft w:val="0"/>
      <w:marRight w:val="0"/>
      <w:marTop w:val="0"/>
      <w:marBottom w:val="0"/>
      <w:divBdr>
        <w:top w:val="none" w:sz="0" w:space="0" w:color="auto"/>
        <w:left w:val="none" w:sz="0" w:space="0" w:color="auto"/>
        <w:bottom w:val="none" w:sz="0" w:space="0" w:color="auto"/>
        <w:right w:val="none" w:sz="0" w:space="0" w:color="auto"/>
      </w:divBdr>
      <w:divsChild>
        <w:div w:id="1013727853">
          <w:marLeft w:val="0"/>
          <w:marRight w:val="0"/>
          <w:marTop w:val="0"/>
          <w:marBottom w:val="0"/>
          <w:divBdr>
            <w:top w:val="none" w:sz="0" w:space="0" w:color="auto"/>
            <w:left w:val="none" w:sz="0" w:space="0" w:color="auto"/>
            <w:bottom w:val="none" w:sz="0" w:space="0" w:color="auto"/>
            <w:right w:val="none" w:sz="0" w:space="0" w:color="auto"/>
          </w:divBdr>
        </w:div>
      </w:divsChild>
    </w:div>
    <w:div w:id="1548183650">
      <w:marLeft w:val="0"/>
      <w:marRight w:val="0"/>
      <w:marTop w:val="0"/>
      <w:marBottom w:val="0"/>
      <w:divBdr>
        <w:top w:val="none" w:sz="0" w:space="0" w:color="auto"/>
        <w:left w:val="none" w:sz="0" w:space="0" w:color="auto"/>
        <w:bottom w:val="none" w:sz="0" w:space="0" w:color="auto"/>
        <w:right w:val="none" w:sz="0" w:space="0" w:color="auto"/>
      </w:divBdr>
      <w:divsChild>
        <w:div w:id="1640963230">
          <w:marLeft w:val="0"/>
          <w:marRight w:val="0"/>
          <w:marTop w:val="0"/>
          <w:marBottom w:val="0"/>
          <w:divBdr>
            <w:top w:val="none" w:sz="0" w:space="0" w:color="auto"/>
            <w:left w:val="none" w:sz="0" w:space="0" w:color="auto"/>
            <w:bottom w:val="none" w:sz="0" w:space="0" w:color="auto"/>
            <w:right w:val="none" w:sz="0" w:space="0" w:color="auto"/>
          </w:divBdr>
        </w:div>
      </w:divsChild>
    </w:div>
    <w:div w:id="1564174786">
      <w:marLeft w:val="0"/>
      <w:marRight w:val="0"/>
      <w:marTop w:val="0"/>
      <w:marBottom w:val="0"/>
      <w:divBdr>
        <w:top w:val="none" w:sz="0" w:space="0" w:color="auto"/>
        <w:left w:val="none" w:sz="0" w:space="0" w:color="auto"/>
        <w:bottom w:val="none" w:sz="0" w:space="0" w:color="auto"/>
        <w:right w:val="none" w:sz="0" w:space="0" w:color="auto"/>
      </w:divBdr>
      <w:divsChild>
        <w:div w:id="500121170">
          <w:marLeft w:val="0"/>
          <w:marRight w:val="0"/>
          <w:marTop w:val="0"/>
          <w:marBottom w:val="0"/>
          <w:divBdr>
            <w:top w:val="none" w:sz="0" w:space="0" w:color="auto"/>
            <w:left w:val="none" w:sz="0" w:space="0" w:color="auto"/>
            <w:bottom w:val="none" w:sz="0" w:space="0" w:color="auto"/>
            <w:right w:val="none" w:sz="0" w:space="0" w:color="auto"/>
          </w:divBdr>
        </w:div>
      </w:divsChild>
    </w:div>
    <w:div w:id="1565528040">
      <w:marLeft w:val="0"/>
      <w:marRight w:val="0"/>
      <w:marTop w:val="0"/>
      <w:marBottom w:val="0"/>
      <w:divBdr>
        <w:top w:val="none" w:sz="0" w:space="0" w:color="auto"/>
        <w:left w:val="none" w:sz="0" w:space="0" w:color="auto"/>
        <w:bottom w:val="none" w:sz="0" w:space="0" w:color="auto"/>
        <w:right w:val="none" w:sz="0" w:space="0" w:color="auto"/>
      </w:divBdr>
      <w:divsChild>
        <w:div w:id="2126151261">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589801643">
      <w:marLeft w:val="0"/>
      <w:marRight w:val="0"/>
      <w:marTop w:val="0"/>
      <w:marBottom w:val="0"/>
      <w:divBdr>
        <w:top w:val="none" w:sz="0" w:space="0" w:color="auto"/>
        <w:left w:val="none" w:sz="0" w:space="0" w:color="auto"/>
        <w:bottom w:val="none" w:sz="0" w:space="0" w:color="auto"/>
        <w:right w:val="none" w:sz="0" w:space="0" w:color="auto"/>
      </w:divBdr>
      <w:divsChild>
        <w:div w:id="1740592156">
          <w:marLeft w:val="0"/>
          <w:marRight w:val="0"/>
          <w:marTop w:val="0"/>
          <w:marBottom w:val="0"/>
          <w:divBdr>
            <w:top w:val="none" w:sz="0" w:space="0" w:color="auto"/>
            <w:left w:val="none" w:sz="0" w:space="0" w:color="auto"/>
            <w:bottom w:val="none" w:sz="0" w:space="0" w:color="auto"/>
            <w:right w:val="none" w:sz="0" w:space="0" w:color="auto"/>
          </w:divBdr>
        </w:div>
      </w:divsChild>
    </w:div>
    <w:div w:id="1607229173">
      <w:marLeft w:val="0"/>
      <w:marRight w:val="0"/>
      <w:marTop w:val="0"/>
      <w:marBottom w:val="0"/>
      <w:divBdr>
        <w:top w:val="none" w:sz="0" w:space="0" w:color="auto"/>
        <w:left w:val="none" w:sz="0" w:space="0" w:color="auto"/>
        <w:bottom w:val="none" w:sz="0" w:space="0" w:color="auto"/>
        <w:right w:val="none" w:sz="0" w:space="0" w:color="auto"/>
      </w:divBdr>
      <w:divsChild>
        <w:div w:id="605383276">
          <w:marLeft w:val="0"/>
          <w:marRight w:val="0"/>
          <w:marTop w:val="0"/>
          <w:marBottom w:val="0"/>
          <w:divBdr>
            <w:top w:val="none" w:sz="0" w:space="0" w:color="auto"/>
            <w:left w:val="none" w:sz="0" w:space="0" w:color="auto"/>
            <w:bottom w:val="none" w:sz="0" w:space="0" w:color="auto"/>
            <w:right w:val="none" w:sz="0" w:space="0" w:color="auto"/>
          </w:divBdr>
        </w:div>
      </w:divsChild>
    </w:div>
    <w:div w:id="1625038781">
      <w:marLeft w:val="0"/>
      <w:marRight w:val="0"/>
      <w:marTop w:val="0"/>
      <w:marBottom w:val="0"/>
      <w:divBdr>
        <w:top w:val="none" w:sz="0" w:space="0" w:color="auto"/>
        <w:left w:val="none" w:sz="0" w:space="0" w:color="auto"/>
        <w:bottom w:val="none" w:sz="0" w:space="0" w:color="auto"/>
        <w:right w:val="none" w:sz="0" w:space="0" w:color="auto"/>
      </w:divBdr>
      <w:divsChild>
        <w:div w:id="1906450276">
          <w:marLeft w:val="0"/>
          <w:marRight w:val="0"/>
          <w:marTop w:val="0"/>
          <w:marBottom w:val="0"/>
          <w:divBdr>
            <w:top w:val="none" w:sz="0" w:space="0" w:color="auto"/>
            <w:left w:val="none" w:sz="0" w:space="0" w:color="auto"/>
            <w:bottom w:val="none" w:sz="0" w:space="0" w:color="auto"/>
            <w:right w:val="none" w:sz="0" w:space="0" w:color="auto"/>
          </w:divBdr>
        </w:div>
      </w:divsChild>
    </w:div>
    <w:div w:id="1628730814">
      <w:marLeft w:val="0"/>
      <w:marRight w:val="0"/>
      <w:marTop w:val="0"/>
      <w:marBottom w:val="0"/>
      <w:divBdr>
        <w:top w:val="none" w:sz="0" w:space="0" w:color="auto"/>
        <w:left w:val="none" w:sz="0" w:space="0" w:color="auto"/>
        <w:bottom w:val="none" w:sz="0" w:space="0" w:color="auto"/>
        <w:right w:val="none" w:sz="0" w:space="0" w:color="auto"/>
      </w:divBdr>
      <w:divsChild>
        <w:div w:id="1622301111">
          <w:marLeft w:val="0"/>
          <w:marRight w:val="0"/>
          <w:marTop w:val="0"/>
          <w:marBottom w:val="0"/>
          <w:divBdr>
            <w:top w:val="none" w:sz="0" w:space="0" w:color="auto"/>
            <w:left w:val="none" w:sz="0" w:space="0" w:color="auto"/>
            <w:bottom w:val="none" w:sz="0" w:space="0" w:color="auto"/>
            <w:right w:val="none" w:sz="0" w:space="0" w:color="auto"/>
          </w:divBdr>
        </w:div>
      </w:divsChild>
    </w:div>
    <w:div w:id="1633245024">
      <w:marLeft w:val="0"/>
      <w:marRight w:val="0"/>
      <w:marTop w:val="0"/>
      <w:marBottom w:val="0"/>
      <w:divBdr>
        <w:top w:val="none" w:sz="0" w:space="0" w:color="auto"/>
        <w:left w:val="none" w:sz="0" w:space="0" w:color="auto"/>
        <w:bottom w:val="none" w:sz="0" w:space="0" w:color="auto"/>
        <w:right w:val="none" w:sz="0" w:space="0" w:color="auto"/>
      </w:divBdr>
      <w:divsChild>
        <w:div w:id="1410231122">
          <w:marLeft w:val="0"/>
          <w:marRight w:val="0"/>
          <w:marTop w:val="0"/>
          <w:marBottom w:val="0"/>
          <w:divBdr>
            <w:top w:val="none" w:sz="0" w:space="0" w:color="auto"/>
            <w:left w:val="none" w:sz="0" w:space="0" w:color="auto"/>
            <w:bottom w:val="none" w:sz="0" w:space="0" w:color="auto"/>
            <w:right w:val="none" w:sz="0" w:space="0" w:color="auto"/>
          </w:divBdr>
        </w:div>
      </w:divsChild>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697003195">
      <w:marLeft w:val="0"/>
      <w:marRight w:val="0"/>
      <w:marTop w:val="0"/>
      <w:marBottom w:val="0"/>
      <w:divBdr>
        <w:top w:val="none" w:sz="0" w:space="0" w:color="auto"/>
        <w:left w:val="none" w:sz="0" w:space="0" w:color="auto"/>
        <w:bottom w:val="none" w:sz="0" w:space="0" w:color="auto"/>
        <w:right w:val="none" w:sz="0" w:space="0" w:color="auto"/>
      </w:divBdr>
      <w:divsChild>
        <w:div w:id="964385554">
          <w:marLeft w:val="0"/>
          <w:marRight w:val="0"/>
          <w:marTop w:val="0"/>
          <w:marBottom w:val="0"/>
          <w:divBdr>
            <w:top w:val="none" w:sz="0" w:space="0" w:color="auto"/>
            <w:left w:val="none" w:sz="0" w:space="0" w:color="auto"/>
            <w:bottom w:val="none" w:sz="0" w:space="0" w:color="auto"/>
            <w:right w:val="none" w:sz="0" w:space="0" w:color="auto"/>
          </w:divBdr>
        </w:div>
      </w:divsChild>
    </w:div>
    <w:div w:id="1718771645">
      <w:marLeft w:val="0"/>
      <w:marRight w:val="0"/>
      <w:marTop w:val="0"/>
      <w:marBottom w:val="0"/>
      <w:divBdr>
        <w:top w:val="none" w:sz="0" w:space="0" w:color="auto"/>
        <w:left w:val="none" w:sz="0" w:space="0" w:color="auto"/>
        <w:bottom w:val="none" w:sz="0" w:space="0" w:color="auto"/>
        <w:right w:val="none" w:sz="0" w:space="0" w:color="auto"/>
      </w:divBdr>
      <w:divsChild>
        <w:div w:id="2126920017">
          <w:marLeft w:val="0"/>
          <w:marRight w:val="0"/>
          <w:marTop w:val="0"/>
          <w:marBottom w:val="0"/>
          <w:divBdr>
            <w:top w:val="none" w:sz="0" w:space="0" w:color="auto"/>
            <w:left w:val="none" w:sz="0" w:space="0" w:color="auto"/>
            <w:bottom w:val="none" w:sz="0" w:space="0" w:color="auto"/>
            <w:right w:val="none" w:sz="0" w:space="0" w:color="auto"/>
          </w:divBdr>
        </w:div>
      </w:divsChild>
    </w:div>
    <w:div w:id="1734695380">
      <w:marLeft w:val="0"/>
      <w:marRight w:val="0"/>
      <w:marTop w:val="0"/>
      <w:marBottom w:val="0"/>
      <w:divBdr>
        <w:top w:val="none" w:sz="0" w:space="0" w:color="auto"/>
        <w:left w:val="none" w:sz="0" w:space="0" w:color="auto"/>
        <w:bottom w:val="none" w:sz="0" w:space="0" w:color="auto"/>
        <w:right w:val="none" w:sz="0" w:space="0" w:color="auto"/>
      </w:divBdr>
      <w:divsChild>
        <w:div w:id="1768690198">
          <w:marLeft w:val="0"/>
          <w:marRight w:val="0"/>
          <w:marTop w:val="0"/>
          <w:marBottom w:val="0"/>
          <w:divBdr>
            <w:top w:val="none" w:sz="0" w:space="0" w:color="auto"/>
            <w:left w:val="none" w:sz="0" w:space="0" w:color="auto"/>
            <w:bottom w:val="none" w:sz="0" w:space="0" w:color="auto"/>
            <w:right w:val="none" w:sz="0" w:space="0" w:color="auto"/>
          </w:divBdr>
        </w:div>
      </w:divsChild>
    </w:div>
    <w:div w:id="1738362666">
      <w:marLeft w:val="0"/>
      <w:marRight w:val="0"/>
      <w:marTop w:val="0"/>
      <w:marBottom w:val="0"/>
      <w:divBdr>
        <w:top w:val="none" w:sz="0" w:space="0" w:color="auto"/>
        <w:left w:val="none" w:sz="0" w:space="0" w:color="auto"/>
        <w:bottom w:val="none" w:sz="0" w:space="0" w:color="auto"/>
        <w:right w:val="none" w:sz="0" w:space="0" w:color="auto"/>
      </w:divBdr>
      <w:divsChild>
        <w:div w:id="1700859464">
          <w:marLeft w:val="0"/>
          <w:marRight w:val="0"/>
          <w:marTop w:val="0"/>
          <w:marBottom w:val="0"/>
          <w:divBdr>
            <w:top w:val="none" w:sz="0" w:space="0" w:color="auto"/>
            <w:left w:val="none" w:sz="0" w:space="0" w:color="auto"/>
            <w:bottom w:val="none" w:sz="0" w:space="0" w:color="auto"/>
            <w:right w:val="none" w:sz="0" w:space="0" w:color="auto"/>
          </w:divBdr>
        </w:div>
      </w:divsChild>
    </w:div>
    <w:div w:id="1742823418">
      <w:marLeft w:val="0"/>
      <w:marRight w:val="0"/>
      <w:marTop w:val="0"/>
      <w:marBottom w:val="0"/>
      <w:divBdr>
        <w:top w:val="none" w:sz="0" w:space="0" w:color="auto"/>
        <w:left w:val="none" w:sz="0" w:space="0" w:color="auto"/>
        <w:bottom w:val="none" w:sz="0" w:space="0" w:color="auto"/>
        <w:right w:val="none" w:sz="0" w:space="0" w:color="auto"/>
      </w:divBdr>
      <w:divsChild>
        <w:div w:id="434643249">
          <w:marLeft w:val="0"/>
          <w:marRight w:val="0"/>
          <w:marTop w:val="0"/>
          <w:marBottom w:val="0"/>
          <w:divBdr>
            <w:top w:val="none" w:sz="0" w:space="0" w:color="auto"/>
            <w:left w:val="none" w:sz="0" w:space="0" w:color="auto"/>
            <w:bottom w:val="none" w:sz="0" w:space="0" w:color="auto"/>
            <w:right w:val="none" w:sz="0" w:space="0" w:color="auto"/>
          </w:divBdr>
        </w:div>
      </w:divsChild>
    </w:div>
    <w:div w:id="1745298575">
      <w:marLeft w:val="0"/>
      <w:marRight w:val="0"/>
      <w:marTop w:val="0"/>
      <w:marBottom w:val="0"/>
      <w:divBdr>
        <w:top w:val="none" w:sz="0" w:space="0" w:color="auto"/>
        <w:left w:val="none" w:sz="0" w:space="0" w:color="auto"/>
        <w:bottom w:val="none" w:sz="0" w:space="0" w:color="auto"/>
        <w:right w:val="none" w:sz="0" w:space="0" w:color="auto"/>
      </w:divBdr>
      <w:divsChild>
        <w:div w:id="587807437">
          <w:marLeft w:val="0"/>
          <w:marRight w:val="0"/>
          <w:marTop w:val="0"/>
          <w:marBottom w:val="0"/>
          <w:divBdr>
            <w:top w:val="none" w:sz="0" w:space="0" w:color="auto"/>
            <w:left w:val="none" w:sz="0" w:space="0" w:color="auto"/>
            <w:bottom w:val="none" w:sz="0" w:space="0" w:color="auto"/>
            <w:right w:val="none" w:sz="0" w:space="0" w:color="auto"/>
          </w:divBdr>
        </w:div>
      </w:divsChild>
    </w:div>
    <w:div w:id="1761682782">
      <w:marLeft w:val="0"/>
      <w:marRight w:val="0"/>
      <w:marTop w:val="0"/>
      <w:marBottom w:val="0"/>
      <w:divBdr>
        <w:top w:val="none" w:sz="0" w:space="0" w:color="auto"/>
        <w:left w:val="none" w:sz="0" w:space="0" w:color="auto"/>
        <w:bottom w:val="none" w:sz="0" w:space="0" w:color="auto"/>
        <w:right w:val="none" w:sz="0" w:space="0" w:color="auto"/>
      </w:divBdr>
      <w:divsChild>
        <w:div w:id="746540357">
          <w:marLeft w:val="0"/>
          <w:marRight w:val="0"/>
          <w:marTop w:val="0"/>
          <w:marBottom w:val="0"/>
          <w:divBdr>
            <w:top w:val="none" w:sz="0" w:space="0" w:color="auto"/>
            <w:left w:val="none" w:sz="0" w:space="0" w:color="auto"/>
            <w:bottom w:val="none" w:sz="0" w:space="0" w:color="auto"/>
            <w:right w:val="none" w:sz="0" w:space="0" w:color="auto"/>
          </w:divBdr>
        </w:div>
      </w:divsChild>
    </w:div>
    <w:div w:id="1784153087">
      <w:marLeft w:val="0"/>
      <w:marRight w:val="0"/>
      <w:marTop w:val="0"/>
      <w:marBottom w:val="0"/>
      <w:divBdr>
        <w:top w:val="none" w:sz="0" w:space="0" w:color="auto"/>
        <w:left w:val="none" w:sz="0" w:space="0" w:color="auto"/>
        <w:bottom w:val="none" w:sz="0" w:space="0" w:color="auto"/>
        <w:right w:val="none" w:sz="0" w:space="0" w:color="auto"/>
      </w:divBdr>
      <w:divsChild>
        <w:div w:id="782268897">
          <w:marLeft w:val="0"/>
          <w:marRight w:val="0"/>
          <w:marTop w:val="0"/>
          <w:marBottom w:val="0"/>
          <w:divBdr>
            <w:top w:val="none" w:sz="0" w:space="0" w:color="auto"/>
            <w:left w:val="none" w:sz="0" w:space="0" w:color="auto"/>
            <w:bottom w:val="none" w:sz="0" w:space="0" w:color="auto"/>
            <w:right w:val="none" w:sz="0" w:space="0" w:color="auto"/>
          </w:divBdr>
        </w:div>
      </w:divsChild>
    </w:div>
    <w:div w:id="1793090562">
      <w:marLeft w:val="0"/>
      <w:marRight w:val="0"/>
      <w:marTop w:val="0"/>
      <w:marBottom w:val="0"/>
      <w:divBdr>
        <w:top w:val="none" w:sz="0" w:space="0" w:color="auto"/>
        <w:left w:val="none" w:sz="0" w:space="0" w:color="auto"/>
        <w:bottom w:val="none" w:sz="0" w:space="0" w:color="auto"/>
        <w:right w:val="none" w:sz="0" w:space="0" w:color="auto"/>
      </w:divBdr>
      <w:divsChild>
        <w:div w:id="1340111593">
          <w:marLeft w:val="0"/>
          <w:marRight w:val="0"/>
          <w:marTop w:val="0"/>
          <w:marBottom w:val="0"/>
          <w:divBdr>
            <w:top w:val="none" w:sz="0" w:space="0" w:color="auto"/>
            <w:left w:val="none" w:sz="0" w:space="0" w:color="auto"/>
            <w:bottom w:val="none" w:sz="0" w:space="0" w:color="auto"/>
            <w:right w:val="none" w:sz="0" w:space="0" w:color="auto"/>
          </w:divBdr>
        </w:div>
      </w:divsChild>
    </w:div>
    <w:div w:id="1809737634">
      <w:marLeft w:val="0"/>
      <w:marRight w:val="0"/>
      <w:marTop w:val="0"/>
      <w:marBottom w:val="0"/>
      <w:divBdr>
        <w:top w:val="none" w:sz="0" w:space="0" w:color="auto"/>
        <w:left w:val="none" w:sz="0" w:space="0" w:color="auto"/>
        <w:bottom w:val="none" w:sz="0" w:space="0" w:color="auto"/>
        <w:right w:val="none" w:sz="0" w:space="0" w:color="auto"/>
      </w:divBdr>
      <w:divsChild>
        <w:div w:id="1755084988">
          <w:marLeft w:val="0"/>
          <w:marRight w:val="0"/>
          <w:marTop w:val="0"/>
          <w:marBottom w:val="0"/>
          <w:divBdr>
            <w:top w:val="none" w:sz="0" w:space="0" w:color="auto"/>
            <w:left w:val="none" w:sz="0" w:space="0" w:color="auto"/>
            <w:bottom w:val="none" w:sz="0" w:space="0" w:color="auto"/>
            <w:right w:val="none" w:sz="0" w:space="0" w:color="auto"/>
          </w:divBdr>
        </w:div>
      </w:divsChild>
    </w:div>
    <w:div w:id="1827700327">
      <w:marLeft w:val="0"/>
      <w:marRight w:val="0"/>
      <w:marTop w:val="0"/>
      <w:marBottom w:val="0"/>
      <w:divBdr>
        <w:top w:val="none" w:sz="0" w:space="0" w:color="auto"/>
        <w:left w:val="none" w:sz="0" w:space="0" w:color="auto"/>
        <w:bottom w:val="none" w:sz="0" w:space="0" w:color="auto"/>
        <w:right w:val="none" w:sz="0" w:space="0" w:color="auto"/>
      </w:divBdr>
      <w:divsChild>
        <w:div w:id="1552693305">
          <w:marLeft w:val="0"/>
          <w:marRight w:val="0"/>
          <w:marTop w:val="0"/>
          <w:marBottom w:val="0"/>
          <w:divBdr>
            <w:top w:val="none" w:sz="0" w:space="0" w:color="auto"/>
            <w:left w:val="none" w:sz="0" w:space="0" w:color="auto"/>
            <w:bottom w:val="none" w:sz="0" w:space="0" w:color="auto"/>
            <w:right w:val="none" w:sz="0" w:space="0" w:color="auto"/>
          </w:divBdr>
        </w:div>
      </w:divsChild>
    </w:div>
    <w:div w:id="1847399712">
      <w:marLeft w:val="0"/>
      <w:marRight w:val="0"/>
      <w:marTop w:val="0"/>
      <w:marBottom w:val="0"/>
      <w:divBdr>
        <w:top w:val="none" w:sz="0" w:space="0" w:color="auto"/>
        <w:left w:val="none" w:sz="0" w:space="0" w:color="auto"/>
        <w:bottom w:val="none" w:sz="0" w:space="0" w:color="auto"/>
        <w:right w:val="none" w:sz="0" w:space="0" w:color="auto"/>
      </w:divBdr>
      <w:divsChild>
        <w:div w:id="1342851100">
          <w:marLeft w:val="0"/>
          <w:marRight w:val="0"/>
          <w:marTop w:val="0"/>
          <w:marBottom w:val="0"/>
          <w:divBdr>
            <w:top w:val="none" w:sz="0" w:space="0" w:color="auto"/>
            <w:left w:val="none" w:sz="0" w:space="0" w:color="auto"/>
            <w:bottom w:val="none" w:sz="0" w:space="0" w:color="auto"/>
            <w:right w:val="none" w:sz="0" w:space="0" w:color="auto"/>
          </w:divBdr>
        </w:div>
      </w:divsChild>
    </w:div>
    <w:div w:id="1890797699">
      <w:marLeft w:val="0"/>
      <w:marRight w:val="0"/>
      <w:marTop w:val="0"/>
      <w:marBottom w:val="0"/>
      <w:divBdr>
        <w:top w:val="none" w:sz="0" w:space="0" w:color="auto"/>
        <w:left w:val="none" w:sz="0" w:space="0" w:color="auto"/>
        <w:bottom w:val="none" w:sz="0" w:space="0" w:color="auto"/>
        <w:right w:val="none" w:sz="0" w:space="0" w:color="auto"/>
      </w:divBdr>
      <w:divsChild>
        <w:div w:id="1039550672">
          <w:marLeft w:val="0"/>
          <w:marRight w:val="0"/>
          <w:marTop w:val="0"/>
          <w:marBottom w:val="0"/>
          <w:divBdr>
            <w:top w:val="none" w:sz="0" w:space="0" w:color="auto"/>
            <w:left w:val="none" w:sz="0" w:space="0" w:color="auto"/>
            <w:bottom w:val="none" w:sz="0" w:space="0" w:color="auto"/>
            <w:right w:val="none" w:sz="0" w:space="0" w:color="auto"/>
          </w:divBdr>
        </w:div>
      </w:divsChild>
    </w:div>
    <w:div w:id="1894346458">
      <w:marLeft w:val="0"/>
      <w:marRight w:val="0"/>
      <w:marTop w:val="0"/>
      <w:marBottom w:val="0"/>
      <w:divBdr>
        <w:top w:val="none" w:sz="0" w:space="0" w:color="auto"/>
        <w:left w:val="none" w:sz="0" w:space="0" w:color="auto"/>
        <w:bottom w:val="none" w:sz="0" w:space="0" w:color="auto"/>
        <w:right w:val="none" w:sz="0" w:space="0" w:color="auto"/>
      </w:divBdr>
      <w:divsChild>
        <w:div w:id="360782893">
          <w:marLeft w:val="0"/>
          <w:marRight w:val="0"/>
          <w:marTop w:val="0"/>
          <w:marBottom w:val="0"/>
          <w:divBdr>
            <w:top w:val="none" w:sz="0" w:space="0" w:color="auto"/>
            <w:left w:val="none" w:sz="0" w:space="0" w:color="auto"/>
            <w:bottom w:val="none" w:sz="0" w:space="0" w:color="auto"/>
            <w:right w:val="none" w:sz="0" w:space="0" w:color="auto"/>
          </w:divBdr>
        </w:div>
      </w:divsChild>
    </w:div>
    <w:div w:id="1908874544">
      <w:marLeft w:val="0"/>
      <w:marRight w:val="0"/>
      <w:marTop w:val="0"/>
      <w:marBottom w:val="0"/>
      <w:divBdr>
        <w:top w:val="none" w:sz="0" w:space="0" w:color="auto"/>
        <w:left w:val="none" w:sz="0" w:space="0" w:color="auto"/>
        <w:bottom w:val="none" w:sz="0" w:space="0" w:color="auto"/>
        <w:right w:val="none" w:sz="0" w:space="0" w:color="auto"/>
      </w:divBdr>
      <w:divsChild>
        <w:div w:id="785739586">
          <w:marLeft w:val="0"/>
          <w:marRight w:val="0"/>
          <w:marTop w:val="0"/>
          <w:marBottom w:val="0"/>
          <w:divBdr>
            <w:top w:val="none" w:sz="0" w:space="0" w:color="auto"/>
            <w:left w:val="none" w:sz="0" w:space="0" w:color="auto"/>
            <w:bottom w:val="none" w:sz="0" w:space="0" w:color="auto"/>
            <w:right w:val="none" w:sz="0" w:space="0" w:color="auto"/>
          </w:divBdr>
        </w:div>
      </w:divsChild>
    </w:div>
    <w:div w:id="1913852908">
      <w:marLeft w:val="0"/>
      <w:marRight w:val="0"/>
      <w:marTop w:val="0"/>
      <w:marBottom w:val="0"/>
      <w:divBdr>
        <w:top w:val="none" w:sz="0" w:space="0" w:color="auto"/>
        <w:left w:val="none" w:sz="0" w:space="0" w:color="auto"/>
        <w:bottom w:val="none" w:sz="0" w:space="0" w:color="auto"/>
        <w:right w:val="none" w:sz="0" w:space="0" w:color="auto"/>
      </w:divBdr>
      <w:divsChild>
        <w:div w:id="843741032">
          <w:marLeft w:val="0"/>
          <w:marRight w:val="0"/>
          <w:marTop w:val="0"/>
          <w:marBottom w:val="0"/>
          <w:divBdr>
            <w:top w:val="none" w:sz="0" w:space="0" w:color="auto"/>
            <w:left w:val="none" w:sz="0" w:space="0" w:color="auto"/>
            <w:bottom w:val="none" w:sz="0" w:space="0" w:color="auto"/>
            <w:right w:val="none" w:sz="0" w:space="0" w:color="auto"/>
          </w:divBdr>
        </w:div>
      </w:divsChild>
    </w:div>
    <w:div w:id="1926651318">
      <w:marLeft w:val="0"/>
      <w:marRight w:val="0"/>
      <w:marTop w:val="0"/>
      <w:marBottom w:val="0"/>
      <w:divBdr>
        <w:top w:val="none" w:sz="0" w:space="0" w:color="auto"/>
        <w:left w:val="none" w:sz="0" w:space="0" w:color="auto"/>
        <w:bottom w:val="none" w:sz="0" w:space="0" w:color="auto"/>
        <w:right w:val="none" w:sz="0" w:space="0" w:color="auto"/>
      </w:divBdr>
      <w:divsChild>
        <w:div w:id="633756868">
          <w:marLeft w:val="0"/>
          <w:marRight w:val="0"/>
          <w:marTop w:val="0"/>
          <w:marBottom w:val="0"/>
          <w:divBdr>
            <w:top w:val="none" w:sz="0" w:space="0" w:color="auto"/>
            <w:left w:val="none" w:sz="0" w:space="0" w:color="auto"/>
            <w:bottom w:val="none" w:sz="0" w:space="0" w:color="auto"/>
            <w:right w:val="none" w:sz="0" w:space="0" w:color="auto"/>
          </w:divBdr>
        </w:div>
      </w:divsChild>
    </w:div>
    <w:div w:id="1952086184">
      <w:marLeft w:val="0"/>
      <w:marRight w:val="0"/>
      <w:marTop w:val="0"/>
      <w:marBottom w:val="0"/>
      <w:divBdr>
        <w:top w:val="none" w:sz="0" w:space="0" w:color="auto"/>
        <w:left w:val="none" w:sz="0" w:space="0" w:color="auto"/>
        <w:bottom w:val="none" w:sz="0" w:space="0" w:color="auto"/>
        <w:right w:val="none" w:sz="0" w:space="0" w:color="auto"/>
      </w:divBdr>
      <w:divsChild>
        <w:div w:id="34081505">
          <w:marLeft w:val="0"/>
          <w:marRight w:val="0"/>
          <w:marTop w:val="0"/>
          <w:marBottom w:val="0"/>
          <w:divBdr>
            <w:top w:val="none" w:sz="0" w:space="0" w:color="auto"/>
            <w:left w:val="none" w:sz="0" w:space="0" w:color="auto"/>
            <w:bottom w:val="none" w:sz="0" w:space="0" w:color="auto"/>
            <w:right w:val="none" w:sz="0" w:space="0" w:color="auto"/>
          </w:divBdr>
        </w:div>
      </w:divsChild>
    </w:div>
    <w:div w:id="1975327553">
      <w:marLeft w:val="0"/>
      <w:marRight w:val="0"/>
      <w:marTop w:val="0"/>
      <w:marBottom w:val="0"/>
      <w:divBdr>
        <w:top w:val="none" w:sz="0" w:space="0" w:color="auto"/>
        <w:left w:val="none" w:sz="0" w:space="0" w:color="auto"/>
        <w:bottom w:val="none" w:sz="0" w:space="0" w:color="auto"/>
        <w:right w:val="none" w:sz="0" w:space="0" w:color="auto"/>
      </w:divBdr>
      <w:divsChild>
        <w:div w:id="159585188">
          <w:marLeft w:val="0"/>
          <w:marRight w:val="0"/>
          <w:marTop w:val="0"/>
          <w:marBottom w:val="0"/>
          <w:divBdr>
            <w:top w:val="none" w:sz="0" w:space="0" w:color="auto"/>
            <w:left w:val="none" w:sz="0" w:space="0" w:color="auto"/>
            <w:bottom w:val="none" w:sz="0" w:space="0" w:color="auto"/>
            <w:right w:val="none" w:sz="0" w:space="0" w:color="auto"/>
          </w:divBdr>
        </w:div>
      </w:divsChild>
    </w:div>
    <w:div w:id="1999067786">
      <w:marLeft w:val="0"/>
      <w:marRight w:val="0"/>
      <w:marTop w:val="0"/>
      <w:marBottom w:val="0"/>
      <w:divBdr>
        <w:top w:val="none" w:sz="0" w:space="0" w:color="auto"/>
        <w:left w:val="none" w:sz="0" w:space="0" w:color="auto"/>
        <w:bottom w:val="none" w:sz="0" w:space="0" w:color="auto"/>
        <w:right w:val="none" w:sz="0" w:space="0" w:color="auto"/>
      </w:divBdr>
      <w:divsChild>
        <w:div w:id="802041385">
          <w:marLeft w:val="0"/>
          <w:marRight w:val="0"/>
          <w:marTop w:val="0"/>
          <w:marBottom w:val="0"/>
          <w:divBdr>
            <w:top w:val="none" w:sz="0" w:space="0" w:color="auto"/>
            <w:left w:val="none" w:sz="0" w:space="0" w:color="auto"/>
            <w:bottom w:val="none" w:sz="0" w:space="0" w:color="auto"/>
            <w:right w:val="none" w:sz="0" w:space="0" w:color="auto"/>
          </w:divBdr>
        </w:div>
      </w:divsChild>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25591581">
      <w:marLeft w:val="0"/>
      <w:marRight w:val="0"/>
      <w:marTop w:val="0"/>
      <w:marBottom w:val="0"/>
      <w:divBdr>
        <w:top w:val="none" w:sz="0" w:space="0" w:color="auto"/>
        <w:left w:val="none" w:sz="0" w:space="0" w:color="auto"/>
        <w:bottom w:val="none" w:sz="0" w:space="0" w:color="auto"/>
        <w:right w:val="none" w:sz="0" w:space="0" w:color="auto"/>
      </w:divBdr>
      <w:divsChild>
        <w:div w:id="241569015">
          <w:marLeft w:val="0"/>
          <w:marRight w:val="0"/>
          <w:marTop w:val="0"/>
          <w:marBottom w:val="0"/>
          <w:divBdr>
            <w:top w:val="none" w:sz="0" w:space="0" w:color="auto"/>
            <w:left w:val="none" w:sz="0" w:space="0" w:color="auto"/>
            <w:bottom w:val="none" w:sz="0" w:space="0" w:color="auto"/>
            <w:right w:val="none" w:sz="0" w:space="0" w:color="auto"/>
          </w:divBdr>
        </w:div>
      </w:divsChild>
    </w:div>
    <w:div w:id="2048874225">
      <w:marLeft w:val="0"/>
      <w:marRight w:val="0"/>
      <w:marTop w:val="0"/>
      <w:marBottom w:val="0"/>
      <w:divBdr>
        <w:top w:val="none" w:sz="0" w:space="0" w:color="auto"/>
        <w:left w:val="none" w:sz="0" w:space="0" w:color="auto"/>
        <w:bottom w:val="none" w:sz="0" w:space="0" w:color="auto"/>
        <w:right w:val="none" w:sz="0" w:space="0" w:color="auto"/>
      </w:divBdr>
      <w:divsChild>
        <w:div w:id="2088915510">
          <w:marLeft w:val="0"/>
          <w:marRight w:val="0"/>
          <w:marTop w:val="0"/>
          <w:marBottom w:val="0"/>
          <w:divBdr>
            <w:top w:val="none" w:sz="0" w:space="0" w:color="auto"/>
            <w:left w:val="none" w:sz="0" w:space="0" w:color="auto"/>
            <w:bottom w:val="none" w:sz="0" w:space="0" w:color="auto"/>
            <w:right w:val="none" w:sz="0" w:space="0" w:color="auto"/>
          </w:divBdr>
        </w:div>
      </w:divsChild>
    </w:div>
    <w:div w:id="2076510761">
      <w:marLeft w:val="0"/>
      <w:marRight w:val="0"/>
      <w:marTop w:val="0"/>
      <w:marBottom w:val="0"/>
      <w:divBdr>
        <w:top w:val="none" w:sz="0" w:space="0" w:color="auto"/>
        <w:left w:val="none" w:sz="0" w:space="0" w:color="auto"/>
        <w:bottom w:val="none" w:sz="0" w:space="0" w:color="auto"/>
        <w:right w:val="none" w:sz="0" w:space="0" w:color="auto"/>
      </w:divBdr>
      <w:divsChild>
        <w:div w:id="791175131">
          <w:marLeft w:val="0"/>
          <w:marRight w:val="0"/>
          <w:marTop w:val="0"/>
          <w:marBottom w:val="0"/>
          <w:divBdr>
            <w:top w:val="none" w:sz="0" w:space="0" w:color="auto"/>
            <w:left w:val="none" w:sz="0" w:space="0" w:color="auto"/>
            <w:bottom w:val="none" w:sz="0" w:space="0" w:color="auto"/>
            <w:right w:val="none" w:sz="0" w:space="0" w:color="auto"/>
          </w:divBdr>
        </w:div>
      </w:divsChild>
    </w:div>
    <w:div w:id="2077973414">
      <w:marLeft w:val="0"/>
      <w:marRight w:val="0"/>
      <w:marTop w:val="0"/>
      <w:marBottom w:val="0"/>
      <w:divBdr>
        <w:top w:val="none" w:sz="0" w:space="0" w:color="auto"/>
        <w:left w:val="none" w:sz="0" w:space="0" w:color="auto"/>
        <w:bottom w:val="none" w:sz="0" w:space="0" w:color="auto"/>
        <w:right w:val="none" w:sz="0" w:space="0" w:color="auto"/>
      </w:divBdr>
      <w:divsChild>
        <w:div w:id="811681193">
          <w:marLeft w:val="0"/>
          <w:marRight w:val="0"/>
          <w:marTop w:val="0"/>
          <w:marBottom w:val="0"/>
          <w:divBdr>
            <w:top w:val="none" w:sz="0" w:space="0" w:color="auto"/>
            <w:left w:val="none" w:sz="0" w:space="0" w:color="auto"/>
            <w:bottom w:val="none" w:sz="0" w:space="0" w:color="auto"/>
            <w:right w:val="none" w:sz="0" w:space="0" w:color="auto"/>
          </w:divBdr>
        </w:div>
      </w:divsChild>
    </w:div>
    <w:div w:id="2097742568">
      <w:marLeft w:val="0"/>
      <w:marRight w:val="0"/>
      <w:marTop w:val="0"/>
      <w:marBottom w:val="0"/>
      <w:divBdr>
        <w:top w:val="none" w:sz="0" w:space="0" w:color="auto"/>
        <w:left w:val="none" w:sz="0" w:space="0" w:color="auto"/>
        <w:bottom w:val="none" w:sz="0" w:space="0" w:color="auto"/>
        <w:right w:val="none" w:sz="0" w:space="0" w:color="auto"/>
      </w:divBdr>
      <w:divsChild>
        <w:div w:id="458494914">
          <w:marLeft w:val="0"/>
          <w:marRight w:val="0"/>
          <w:marTop w:val="0"/>
          <w:marBottom w:val="0"/>
          <w:divBdr>
            <w:top w:val="none" w:sz="0" w:space="0" w:color="auto"/>
            <w:left w:val="none" w:sz="0" w:space="0" w:color="auto"/>
            <w:bottom w:val="none" w:sz="0" w:space="0" w:color="auto"/>
            <w:right w:val="none" w:sz="0" w:space="0" w:color="auto"/>
          </w:divBdr>
        </w:div>
      </w:divsChild>
    </w:div>
    <w:div w:id="2127574201">
      <w:marLeft w:val="0"/>
      <w:marRight w:val="0"/>
      <w:marTop w:val="0"/>
      <w:marBottom w:val="0"/>
      <w:divBdr>
        <w:top w:val="none" w:sz="0" w:space="0" w:color="auto"/>
        <w:left w:val="none" w:sz="0" w:space="0" w:color="auto"/>
        <w:bottom w:val="none" w:sz="0" w:space="0" w:color="auto"/>
        <w:right w:val="none" w:sz="0" w:space="0" w:color="auto"/>
      </w:divBdr>
      <w:divsChild>
        <w:div w:id="2045711668">
          <w:marLeft w:val="0"/>
          <w:marRight w:val="0"/>
          <w:marTop w:val="0"/>
          <w:marBottom w:val="0"/>
          <w:divBdr>
            <w:top w:val="none" w:sz="0" w:space="0" w:color="auto"/>
            <w:left w:val="none" w:sz="0" w:space="0" w:color="auto"/>
            <w:bottom w:val="none" w:sz="0" w:space="0" w:color="auto"/>
            <w:right w:val="none" w:sz="0" w:space="0" w:color="auto"/>
          </w:divBdr>
        </w:div>
      </w:divsChild>
    </w:div>
    <w:div w:id="2129617703">
      <w:marLeft w:val="0"/>
      <w:marRight w:val="0"/>
      <w:marTop w:val="0"/>
      <w:marBottom w:val="0"/>
      <w:divBdr>
        <w:top w:val="none" w:sz="0" w:space="0" w:color="auto"/>
        <w:left w:val="none" w:sz="0" w:space="0" w:color="auto"/>
        <w:bottom w:val="none" w:sz="0" w:space="0" w:color="auto"/>
        <w:right w:val="none" w:sz="0" w:space="0" w:color="auto"/>
      </w:divBdr>
      <w:divsChild>
        <w:div w:id="981691469">
          <w:marLeft w:val="0"/>
          <w:marRight w:val="0"/>
          <w:marTop w:val="0"/>
          <w:marBottom w:val="0"/>
          <w:divBdr>
            <w:top w:val="none" w:sz="0" w:space="0" w:color="auto"/>
            <w:left w:val="none" w:sz="0" w:space="0" w:color="auto"/>
            <w:bottom w:val="none" w:sz="0" w:space="0" w:color="auto"/>
            <w:right w:val="none" w:sz="0" w:space="0" w:color="auto"/>
          </w:divBdr>
        </w:div>
      </w:divsChild>
    </w:div>
    <w:div w:id="214218400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CB8E8-CE21-4D07-BF0D-351EF419B6A6}">
  <ds:schemaRefs>
    <ds:schemaRef ds:uri="http://schemas.microsoft.com/sharepoint/v3/contenttype/forms"/>
  </ds:schemaRefs>
</ds:datastoreItem>
</file>

<file path=customXml/itemProps2.xml><?xml version="1.0" encoding="utf-8"?>
<ds:datastoreItem xmlns:ds="http://schemas.openxmlformats.org/officeDocument/2006/customXml" ds:itemID="{841DFD93-24D6-4773-B4F1-E3C4320D2B6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FF699FB2-7B34-4929-8FF0-CE7C63C25516}">
  <ds:schemaRefs>
    <ds:schemaRef ds:uri="http://schemas.openxmlformats.org/officeDocument/2006/bibliography"/>
  </ds:schemaRefs>
</ds:datastoreItem>
</file>

<file path=customXml/itemProps4.xml><?xml version="1.0" encoding="utf-8"?>
<ds:datastoreItem xmlns:ds="http://schemas.openxmlformats.org/officeDocument/2006/customXml" ds:itemID="{AA37A48D-A690-4031-9F7B-6D1D5EB4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1413</Words>
  <Characters>7775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Sara Milena Nuñez Aldana</cp:lastModifiedBy>
  <cp:revision>2</cp:revision>
  <cp:lastPrinted>2021-10-06T15:14:00Z</cp:lastPrinted>
  <dcterms:created xsi:type="dcterms:W3CDTF">2022-08-02T21:43:00Z</dcterms:created>
  <dcterms:modified xsi:type="dcterms:W3CDTF">2022-08-02T21:43:00Z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